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62"/>
        <w:ind w:left="100" w:right="0" w:firstLine="0"/>
        <w:jc w:val="center"/>
        <w:rPr>
          <w:b/>
          <w:sz w:val="24"/>
        </w:rPr>
      </w:pPr>
      <w:r>
        <w:rPr/>
        <w:drawing>
          <wp:anchor distT="0" distB="0" distL="0" distR="0" allowOverlap="1" layoutInCell="1" locked="0" behindDoc="1" simplePos="0" relativeHeight="487474688">
            <wp:simplePos x="0" y="0"/>
            <wp:positionH relativeFrom="page">
              <wp:posOffset>603362</wp:posOffset>
            </wp:positionH>
            <wp:positionV relativeFrom="page">
              <wp:posOffset>292601</wp:posOffset>
            </wp:positionV>
            <wp:extent cx="6359680" cy="10177030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9680" cy="1017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ANEXO</w:t>
      </w:r>
      <w:r>
        <w:rPr>
          <w:b/>
          <w:spacing w:val="-5"/>
          <w:sz w:val="24"/>
        </w:rPr>
        <w:t> </w:t>
      </w:r>
      <w:r>
        <w:rPr>
          <w:b/>
          <w:spacing w:val="-10"/>
          <w:sz w:val="24"/>
        </w:rPr>
        <w:t>I</w:t>
      </w:r>
    </w:p>
    <w:p>
      <w:pPr>
        <w:spacing w:before="117"/>
        <w:ind w:left="100" w:right="66" w:firstLine="0"/>
        <w:jc w:val="center"/>
        <w:rPr>
          <w:b/>
          <w:sz w:val="24"/>
        </w:rPr>
      </w:pPr>
      <w:r>
        <w:rPr>
          <w:b/>
          <w:sz w:val="24"/>
        </w:rPr>
        <w:t>CATEGORIAS</w:t>
      </w:r>
      <w:r>
        <w:rPr>
          <w:b/>
          <w:spacing w:val="5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APOIO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AUDIOVISUAL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240" w:lineRule="auto" w:before="120" w:after="0"/>
        <w:ind w:left="580" w:right="0" w:hanging="240"/>
        <w:jc w:val="left"/>
        <w:rPr>
          <w:b/>
          <w:sz w:val="24"/>
        </w:rPr>
      </w:pPr>
      <w:r>
        <w:rPr>
          <w:b/>
          <w:sz w:val="24"/>
        </w:rPr>
        <w:t>RECURSOS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> EDITAL</w:t>
      </w:r>
    </w:p>
    <w:p>
      <w:pPr>
        <w:pStyle w:val="BodyText"/>
        <w:spacing w:before="121"/>
      </w:pPr>
      <w:r>
        <w:rPr/>
        <w:t>O</w:t>
      </w:r>
      <w:r>
        <w:rPr>
          <w:spacing w:val="-3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edital possui</w:t>
      </w:r>
      <w:r>
        <w:rPr>
          <w:spacing w:val="-2"/>
        </w:rPr>
        <w:t> </w:t>
      </w:r>
      <w:r>
        <w:rPr/>
        <w:t>valor</w:t>
      </w:r>
      <w:r>
        <w:rPr>
          <w:spacing w:val="-1"/>
        </w:rPr>
        <w:t> </w:t>
      </w:r>
      <w:r>
        <w:rPr/>
        <w:t>total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R$</w:t>
      </w:r>
      <w:r>
        <w:rPr>
          <w:spacing w:val="-2"/>
        </w:rPr>
        <w:t> </w:t>
      </w:r>
      <w:r>
        <w:rPr/>
        <w:t>323.700,00</w:t>
      </w:r>
      <w:r>
        <w:rPr>
          <w:spacing w:val="-2"/>
        </w:rPr>
        <w:t> </w:t>
      </w:r>
      <w:r>
        <w:rPr/>
        <w:t>(trezentos e</w:t>
      </w:r>
      <w:r>
        <w:rPr>
          <w:spacing w:val="-3"/>
        </w:rPr>
        <w:t> </w:t>
      </w:r>
      <w:r>
        <w:rPr/>
        <w:t>vinte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três</w:t>
      </w:r>
      <w:r>
        <w:rPr>
          <w:spacing w:val="-2"/>
        </w:rPr>
        <w:t> </w:t>
      </w:r>
      <w:r>
        <w:rPr/>
        <w:t>mil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setecentos reais) distribuídos da seguinte forma:</w:t>
      </w:r>
    </w:p>
    <w:p>
      <w:pPr>
        <w:pStyle w:val="ListParagraph"/>
        <w:numPr>
          <w:ilvl w:val="1"/>
          <w:numId w:val="1"/>
        </w:numPr>
        <w:tabs>
          <w:tab w:pos="622" w:val="left" w:leader="none"/>
          <w:tab w:pos="7179" w:val="left" w:leader="none"/>
        </w:tabs>
        <w:spacing w:line="240" w:lineRule="auto" w:before="120" w:after="0"/>
        <w:ind w:left="340" w:right="240" w:firstLine="0"/>
        <w:jc w:val="left"/>
        <w:rPr>
          <w:sz w:val="24"/>
        </w:rPr>
      </w:pPr>
      <w:r>
        <w:rPr>
          <w:sz w:val="24"/>
        </w:rPr>
        <w:t>Até</w:t>
      </w:r>
      <w:r>
        <w:rPr>
          <w:spacing w:val="40"/>
          <w:sz w:val="24"/>
        </w:rPr>
        <w:t> </w:t>
      </w:r>
      <w:r>
        <w:rPr>
          <w:sz w:val="24"/>
        </w:rPr>
        <w:t>R$</w:t>
      </w:r>
      <w:r>
        <w:rPr>
          <w:spacing w:val="40"/>
          <w:sz w:val="24"/>
        </w:rPr>
        <w:t> </w:t>
      </w:r>
      <w:r>
        <w:rPr>
          <w:sz w:val="24"/>
        </w:rPr>
        <w:t>241.000,00</w:t>
      </w:r>
      <w:r>
        <w:rPr>
          <w:spacing w:val="40"/>
          <w:sz w:val="24"/>
        </w:rPr>
        <w:t> </w:t>
      </w:r>
      <w:r>
        <w:rPr>
          <w:sz w:val="24"/>
        </w:rPr>
        <w:t>(duzentos</w:t>
      </w:r>
      <w:r>
        <w:rPr>
          <w:spacing w:val="40"/>
          <w:sz w:val="24"/>
        </w:rPr>
        <w:t> </w:t>
      </w:r>
      <w:r>
        <w:rPr>
          <w:sz w:val="24"/>
        </w:rPr>
        <w:t>e</w:t>
      </w:r>
      <w:r>
        <w:rPr>
          <w:spacing w:val="40"/>
          <w:sz w:val="24"/>
        </w:rPr>
        <w:t> </w:t>
      </w:r>
      <w:r>
        <w:rPr>
          <w:sz w:val="24"/>
        </w:rPr>
        <w:t>quarenta</w:t>
      </w:r>
      <w:r>
        <w:rPr>
          <w:spacing w:val="40"/>
          <w:sz w:val="24"/>
        </w:rPr>
        <w:t> </w:t>
      </w:r>
      <w:r>
        <w:rPr>
          <w:sz w:val="24"/>
        </w:rPr>
        <w:t>e</w:t>
      </w:r>
      <w:r>
        <w:rPr>
          <w:spacing w:val="40"/>
          <w:sz w:val="24"/>
        </w:rPr>
        <w:t> </w:t>
      </w:r>
      <w:r>
        <w:rPr>
          <w:sz w:val="24"/>
        </w:rPr>
        <w:t>um</w:t>
      </w:r>
      <w:r>
        <w:rPr>
          <w:spacing w:val="40"/>
          <w:sz w:val="24"/>
        </w:rPr>
        <w:t> </w:t>
      </w:r>
      <w:r>
        <w:rPr>
          <w:sz w:val="24"/>
        </w:rPr>
        <w:t>mil</w:t>
      </w:r>
      <w:r>
        <w:rPr>
          <w:spacing w:val="40"/>
          <w:sz w:val="24"/>
        </w:rPr>
        <w:t> </w:t>
      </w:r>
      <w:r>
        <w:rPr>
          <w:sz w:val="24"/>
        </w:rPr>
        <w:t>reais)</w:t>
      </w:r>
      <w:r>
        <w:rPr>
          <w:spacing w:val="40"/>
          <w:sz w:val="24"/>
        </w:rPr>
        <w:t> </w:t>
      </w:r>
      <w:r>
        <w:rPr>
          <w:sz w:val="24"/>
        </w:rPr>
        <w:t>para</w:t>
        <w:tab/>
        <w:t>apoio</w:t>
      </w:r>
      <w:r>
        <w:rPr>
          <w:spacing w:val="27"/>
          <w:sz w:val="24"/>
        </w:rPr>
        <w:t> </w:t>
      </w:r>
      <w:r>
        <w:rPr>
          <w:sz w:val="24"/>
        </w:rPr>
        <w:t>a</w:t>
      </w:r>
      <w:r>
        <w:rPr>
          <w:spacing w:val="28"/>
          <w:sz w:val="24"/>
        </w:rPr>
        <w:t> </w:t>
      </w:r>
      <w:r>
        <w:rPr>
          <w:sz w:val="24"/>
        </w:rPr>
        <w:t>produção</w:t>
      </w:r>
      <w:r>
        <w:rPr>
          <w:spacing w:val="27"/>
          <w:sz w:val="24"/>
        </w:rPr>
        <w:t> </w:t>
      </w:r>
      <w:r>
        <w:rPr>
          <w:sz w:val="24"/>
        </w:rPr>
        <w:t>de</w:t>
      </w:r>
      <w:r>
        <w:rPr>
          <w:spacing w:val="28"/>
          <w:sz w:val="24"/>
        </w:rPr>
        <w:t> </w:t>
      </w:r>
      <w:r>
        <w:rPr>
          <w:sz w:val="24"/>
        </w:rPr>
        <w:t>obras audiovisuais, de curtam metragem e/ou videoclipe e desenvolvimento de roteiro;</w:t>
      </w:r>
    </w:p>
    <w:p>
      <w:pPr>
        <w:pStyle w:val="ListParagraph"/>
        <w:numPr>
          <w:ilvl w:val="1"/>
          <w:numId w:val="1"/>
        </w:numPr>
        <w:tabs>
          <w:tab w:pos="643" w:val="left" w:leader="none"/>
        </w:tabs>
        <w:spacing w:line="240" w:lineRule="auto" w:before="120" w:after="0"/>
        <w:ind w:left="340" w:right="239" w:firstLine="0"/>
        <w:jc w:val="left"/>
        <w:rPr>
          <w:sz w:val="24"/>
        </w:rPr>
      </w:pPr>
      <w:r>
        <w:rPr>
          <w:sz w:val="24"/>
        </w:rPr>
        <w:t>Até</w:t>
      </w:r>
      <w:r>
        <w:rPr>
          <w:spacing w:val="40"/>
          <w:sz w:val="24"/>
        </w:rPr>
        <w:t> </w:t>
      </w:r>
      <w:r>
        <w:rPr>
          <w:sz w:val="24"/>
        </w:rPr>
        <w:t>R$</w:t>
      </w:r>
      <w:r>
        <w:rPr>
          <w:spacing w:val="40"/>
          <w:sz w:val="24"/>
        </w:rPr>
        <w:t> </w:t>
      </w:r>
      <w:r>
        <w:rPr>
          <w:sz w:val="24"/>
        </w:rPr>
        <w:t>55.100,00</w:t>
      </w:r>
      <w:r>
        <w:rPr>
          <w:spacing w:val="40"/>
          <w:sz w:val="24"/>
        </w:rPr>
        <w:t> </w:t>
      </w:r>
      <w:r>
        <w:rPr>
          <w:sz w:val="24"/>
        </w:rPr>
        <w:t>(cinquenta</w:t>
      </w:r>
      <w:r>
        <w:rPr>
          <w:spacing w:val="40"/>
          <w:sz w:val="24"/>
        </w:rPr>
        <w:t> </w:t>
      </w:r>
      <w:r>
        <w:rPr>
          <w:sz w:val="24"/>
        </w:rPr>
        <w:t>e</w:t>
      </w:r>
      <w:r>
        <w:rPr>
          <w:spacing w:val="40"/>
          <w:sz w:val="24"/>
        </w:rPr>
        <w:t> </w:t>
      </w:r>
      <w:r>
        <w:rPr>
          <w:sz w:val="24"/>
        </w:rPr>
        <w:t>cinco</w:t>
      </w:r>
      <w:r>
        <w:rPr>
          <w:spacing w:val="40"/>
          <w:sz w:val="24"/>
        </w:rPr>
        <w:t> </w:t>
      </w:r>
      <w:r>
        <w:rPr>
          <w:sz w:val="24"/>
        </w:rPr>
        <w:t>mil</w:t>
      </w:r>
      <w:r>
        <w:rPr>
          <w:spacing w:val="40"/>
          <w:sz w:val="24"/>
        </w:rPr>
        <w:t> </w:t>
      </w:r>
      <w:r>
        <w:rPr>
          <w:sz w:val="24"/>
        </w:rPr>
        <w:t>e</w:t>
      </w:r>
      <w:r>
        <w:rPr>
          <w:spacing w:val="40"/>
          <w:sz w:val="24"/>
        </w:rPr>
        <w:t> </w:t>
      </w:r>
      <w:r>
        <w:rPr>
          <w:sz w:val="24"/>
        </w:rPr>
        <w:t>cem</w:t>
      </w:r>
      <w:r>
        <w:rPr>
          <w:spacing w:val="40"/>
          <w:sz w:val="24"/>
        </w:rPr>
        <w:t> </w:t>
      </w:r>
      <w:r>
        <w:rPr>
          <w:sz w:val="24"/>
        </w:rPr>
        <w:t>reais)</w:t>
      </w:r>
      <w:r>
        <w:rPr>
          <w:spacing w:val="40"/>
          <w:sz w:val="24"/>
        </w:rPr>
        <w:t> </w:t>
      </w:r>
      <w:r>
        <w:rPr>
          <w:sz w:val="24"/>
        </w:rPr>
        <w:t>para</w:t>
      </w:r>
      <w:r>
        <w:rPr>
          <w:spacing w:val="40"/>
          <w:sz w:val="24"/>
        </w:rPr>
        <w:t> </w:t>
      </w:r>
      <w:r>
        <w:rPr>
          <w:sz w:val="24"/>
        </w:rPr>
        <w:t>apoio</w:t>
      </w:r>
      <w:r>
        <w:rPr>
          <w:spacing w:val="40"/>
          <w:sz w:val="24"/>
        </w:rPr>
        <w:t> </w:t>
      </w:r>
      <w:r>
        <w:rPr>
          <w:sz w:val="24"/>
        </w:rPr>
        <w:t>à</w:t>
      </w:r>
      <w:r>
        <w:rPr>
          <w:spacing w:val="40"/>
          <w:sz w:val="24"/>
        </w:rPr>
        <w:t> </w:t>
      </w:r>
      <w:r>
        <w:rPr>
          <w:sz w:val="24"/>
        </w:rPr>
        <w:t>realização</w:t>
      </w:r>
      <w:r>
        <w:rPr>
          <w:spacing w:val="40"/>
          <w:sz w:val="24"/>
        </w:rPr>
        <w:t> </w:t>
      </w:r>
      <w:r>
        <w:rPr>
          <w:sz w:val="24"/>
        </w:rPr>
        <w:t>de</w:t>
      </w:r>
      <w:r>
        <w:rPr>
          <w:spacing w:val="40"/>
          <w:sz w:val="24"/>
        </w:rPr>
        <w:t> </w:t>
      </w:r>
      <w:r>
        <w:rPr>
          <w:sz w:val="24"/>
        </w:rPr>
        <w:t>ação</w:t>
      </w:r>
      <w:r>
        <w:rPr>
          <w:spacing w:val="40"/>
          <w:sz w:val="24"/>
        </w:rPr>
        <w:t> </w:t>
      </w:r>
      <w:r>
        <w:rPr>
          <w:sz w:val="24"/>
        </w:rPr>
        <w:t>de Cinema Itinerante ou Cinema de Rua;</w:t>
      </w:r>
    </w:p>
    <w:p>
      <w:pPr>
        <w:pStyle w:val="ListParagraph"/>
        <w:numPr>
          <w:ilvl w:val="1"/>
          <w:numId w:val="1"/>
        </w:numPr>
        <w:tabs>
          <w:tab w:pos="632" w:val="left" w:leader="none"/>
        </w:tabs>
        <w:spacing w:line="240" w:lineRule="auto" w:before="120" w:after="0"/>
        <w:ind w:left="340" w:right="239" w:firstLine="0"/>
        <w:jc w:val="left"/>
        <w:rPr>
          <w:sz w:val="24"/>
        </w:rPr>
      </w:pPr>
      <w:r>
        <w:rPr>
          <w:sz w:val="24"/>
        </w:rPr>
        <w:t>Até</w:t>
      </w:r>
      <w:r>
        <w:rPr>
          <w:spacing w:val="40"/>
          <w:sz w:val="24"/>
        </w:rPr>
        <w:t> </w:t>
      </w:r>
      <w:r>
        <w:rPr>
          <w:sz w:val="24"/>
        </w:rPr>
        <w:t>R$</w:t>
      </w:r>
      <w:r>
        <w:rPr>
          <w:spacing w:val="40"/>
          <w:sz w:val="24"/>
        </w:rPr>
        <w:t> </w:t>
      </w:r>
      <w:r>
        <w:rPr>
          <w:sz w:val="24"/>
        </w:rPr>
        <w:t>27.600,00</w:t>
      </w:r>
      <w:r>
        <w:rPr>
          <w:spacing w:val="40"/>
          <w:sz w:val="24"/>
        </w:rPr>
        <w:t> </w:t>
      </w:r>
      <w:r>
        <w:rPr>
          <w:sz w:val="24"/>
        </w:rPr>
        <w:t>(vinte</w:t>
      </w:r>
      <w:r>
        <w:rPr>
          <w:spacing w:val="40"/>
          <w:sz w:val="24"/>
        </w:rPr>
        <w:t> </w:t>
      </w:r>
      <w:r>
        <w:rPr>
          <w:sz w:val="24"/>
        </w:rPr>
        <w:t>e</w:t>
      </w:r>
      <w:r>
        <w:rPr>
          <w:spacing w:val="40"/>
          <w:sz w:val="24"/>
        </w:rPr>
        <w:t> </w:t>
      </w:r>
      <w:r>
        <w:rPr>
          <w:sz w:val="24"/>
        </w:rPr>
        <w:t>sete</w:t>
      </w:r>
      <w:r>
        <w:rPr>
          <w:spacing w:val="40"/>
          <w:sz w:val="24"/>
        </w:rPr>
        <w:t> </w:t>
      </w:r>
      <w:r>
        <w:rPr>
          <w:sz w:val="24"/>
        </w:rPr>
        <w:t>mil</w:t>
      </w:r>
      <w:r>
        <w:rPr>
          <w:spacing w:val="40"/>
          <w:sz w:val="24"/>
        </w:rPr>
        <w:t> </w:t>
      </w:r>
      <w:r>
        <w:rPr>
          <w:sz w:val="24"/>
        </w:rPr>
        <w:t>e</w:t>
      </w:r>
      <w:r>
        <w:rPr>
          <w:spacing w:val="40"/>
          <w:sz w:val="24"/>
        </w:rPr>
        <w:t> </w:t>
      </w:r>
      <w:r>
        <w:rPr>
          <w:sz w:val="24"/>
        </w:rPr>
        <w:t>seiscentos</w:t>
      </w:r>
      <w:r>
        <w:rPr>
          <w:spacing w:val="40"/>
          <w:sz w:val="24"/>
        </w:rPr>
        <w:t> </w:t>
      </w:r>
      <w:r>
        <w:rPr>
          <w:sz w:val="24"/>
        </w:rPr>
        <w:t>reais)</w:t>
      </w:r>
      <w:r>
        <w:rPr>
          <w:spacing w:val="40"/>
          <w:sz w:val="24"/>
        </w:rPr>
        <w:t> </w:t>
      </w:r>
      <w:r>
        <w:rPr>
          <w:sz w:val="24"/>
        </w:rPr>
        <w:t>para</w:t>
      </w:r>
      <w:r>
        <w:rPr>
          <w:spacing w:val="40"/>
          <w:sz w:val="24"/>
        </w:rPr>
        <w:t> </w:t>
      </w:r>
      <w:r>
        <w:rPr>
          <w:sz w:val="24"/>
        </w:rPr>
        <w:t>apoio</w:t>
      </w:r>
      <w:r>
        <w:rPr>
          <w:spacing w:val="40"/>
          <w:sz w:val="24"/>
        </w:rPr>
        <w:t> </w:t>
      </w:r>
      <w:r>
        <w:rPr>
          <w:sz w:val="24"/>
        </w:rPr>
        <w:t>à</w:t>
      </w:r>
      <w:r>
        <w:rPr>
          <w:spacing w:val="40"/>
          <w:sz w:val="24"/>
        </w:rPr>
        <w:t> </w:t>
      </w:r>
      <w:r>
        <w:rPr>
          <w:sz w:val="24"/>
        </w:rPr>
        <w:t>realização</w:t>
      </w:r>
      <w:r>
        <w:rPr>
          <w:spacing w:val="40"/>
          <w:sz w:val="24"/>
        </w:rPr>
        <w:t> </w:t>
      </w:r>
      <w:r>
        <w:rPr>
          <w:sz w:val="24"/>
        </w:rPr>
        <w:t>de</w:t>
      </w:r>
      <w:r>
        <w:rPr>
          <w:spacing w:val="40"/>
          <w:sz w:val="24"/>
        </w:rPr>
        <w:t> </w:t>
      </w:r>
      <w:r>
        <w:rPr>
          <w:sz w:val="24"/>
        </w:rPr>
        <w:t>ação</w:t>
      </w:r>
      <w:r>
        <w:rPr>
          <w:spacing w:val="40"/>
          <w:sz w:val="24"/>
        </w:rPr>
        <w:t> </w:t>
      </w:r>
      <w:r>
        <w:rPr>
          <w:sz w:val="24"/>
        </w:rPr>
        <w:t>de Formação Audiovisual ou de Apoio a Cineclubes; e Pesquisa em Audiovisual</w:t>
      </w:r>
    </w:p>
    <w:p>
      <w:pPr>
        <w:pStyle w:val="BodyText"/>
        <w:ind w:right="239"/>
        <w:jc w:val="both"/>
      </w:pPr>
      <w:r>
        <w:rPr/>
        <w:t>Os</w:t>
      </w:r>
      <w:r>
        <w:rPr>
          <w:spacing w:val="-1"/>
        </w:rPr>
        <w:t> </w:t>
      </w:r>
      <w:r>
        <w:rPr/>
        <w:t>recursos necessários</w:t>
      </w:r>
      <w:r>
        <w:rPr>
          <w:spacing w:val="-1"/>
        </w:rPr>
        <w:t> </w:t>
      </w:r>
      <w:r>
        <w:rPr/>
        <w:t>para a execução</w:t>
      </w:r>
      <w:r>
        <w:rPr>
          <w:spacing w:val="-1"/>
        </w:rPr>
        <w:t> </w:t>
      </w:r>
      <w:r>
        <w:rPr/>
        <w:t>financeira deste</w:t>
      </w:r>
      <w:r>
        <w:rPr>
          <w:spacing w:val="-2"/>
        </w:rPr>
        <w:t> </w:t>
      </w:r>
      <w:r>
        <w:rPr/>
        <w:t>edital são</w:t>
      </w:r>
      <w:r>
        <w:rPr>
          <w:spacing w:val="-1"/>
        </w:rPr>
        <w:t> </w:t>
      </w:r>
      <w:r>
        <w:rPr/>
        <w:t>oriundos da</w:t>
      </w:r>
      <w:r>
        <w:rPr>
          <w:spacing w:val="-2"/>
        </w:rPr>
        <w:t> </w:t>
      </w:r>
      <w:r>
        <w:rPr/>
        <w:t>Lei Complementar Nº 195 de 08 de julho de 2022 e do Decreto </w:t>
      </w:r>
      <w:r>
        <w:rPr>
          <w:b/>
        </w:rPr>
        <w:t>Nº </w:t>
      </w:r>
      <w:r>
        <w:rPr/>
        <w:t>11.525, de 11 de maio de 2023. Estão sendo utilizados, com orientação, no Art. 17, até 5% do total, com a operacionalização das ações. A despesa correrá à conta da seguinte Dotação Orçamentária:</w:t>
      </w:r>
    </w:p>
    <w:p>
      <w:pPr>
        <w:pStyle w:val="BodyText"/>
        <w:spacing w:before="7"/>
        <w:ind w:left="0"/>
        <w:rPr>
          <w:sz w:val="10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45"/>
        <w:gridCol w:w="2764"/>
      </w:tblGrid>
      <w:tr>
        <w:trPr>
          <w:trHeight w:val="263" w:hRule="atLeast"/>
        </w:trPr>
        <w:tc>
          <w:tcPr>
            <w:tcW w:w="6445" w:type="dxa"/>
          </w:tcPr>
          <w:p>
            <w:pPr>
              <w:pStyle w:val="TableParagraph"/>
              <w:spacing w:line="244" w:lineRule="exact"/>
              <w:ind w:left="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Elemento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-2"/>
                <w:sz w:val="23"/>
              </w:rPr>
              <w:t> Despesa</w:t>
            </w:r>
          </w:p>
        </w:tc>
        <w:tc>
          <w:tcPr>
            <w:tcW w:w="2764" w:type="dxa"/>
          </w:tcPr>
          <w:p>
            <w:pPr>
              <w:pStyle w:val="TableParagraph"/>
              <w:spacing w:line="244" w:lineRule="exact"/>
              <w:ind w:left="481"/>
              <w:rPr>
                <w:b/>
                <w:sz w:val="23"/>
              </w:rPr>
            </w:pPr>
            <w:r>
              <w:rPr>
                <w:b/>
                <w:sz w:val="23"/>
              </w:rPr>
              <w:t>Fonte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pacing w:val="-2"/>
                <w:sz w:val="23"/>
              </w:rPr>
              <w:t>Recursos</w:t>
            </w:r>
          </w:p>
        </w:tc>
      </w:tr>
      <w:tr>
        <w:trPr>
          <w:trHeight w:val="528" w:hRule="atLeast"/>
        </w:trPr>
        <w:tc>
          <w:tcPr>
            <w:tcW w:w="6445" w:type="dxa"/>
          </w:tcPr>
          <w:p>
            <w:pPr>
              <w:pStyle w:val="TableParagraph"/>
              <w:spacing w:line="264" w:lineRule="exact"/>
              <w:ind w:left="107"/>
              <w:rPr>
                <w:sz w:val="23"/>
              </w:rPr>
            </w:pPr>
            <w:r>
              <w:rPr>
                <w:sz w:val="23"/>
              </w:rPr>
              <w:t>3.3.50.41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Contribuições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a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Instituições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sem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fins </w:t>
            </w:r>
            <w:r>
              <w:rPr>
                <w:spacing w:val="-2"/>
                <w:sz w:val="23"/>
              </w:rPr>
              <w:t>lucrativos</w:t>
            </w:r>
          </w:p>
        </w:tc>
        <w:tc>
          <w:tcPr>
            <w:tcW w:w="2764" w:type="dxa"/>
          </w:tcPr>
          <w:p>
            <w:pPr>
              <w:pStyle w:val="TableParagraph"/>
              <w:spacing w:line="264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180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LC 195/2022</w:t>
            </w:r>
            <w:r>
              <w:rPr>
                <w:spacing w:val="-3"/>
                <w:sz w:val="23"/>
              </w:rPr>
              <w:t> </w:t>
            </w:r>
            <w:r>
              <w:rPr>
                <w:spacing w:val="-10"/>
                <w:sz w:val="23"/>
              </w:rPr>
              <w:t>–</w:t>
            </w:r>
          </w:p>
          <w:p>
            <w:pPr>
              <w:pStyle w:val="TableParagraph"/>
              <w:spacing w:line="245" w:lineRule="exact"/>
              <w:ind w:left="8" w:right="1"/>
              <w:jc w:val="center"/>
              <w:rPr>
                <w:sz w:val="23"/>
              </w:rPr>
            </w:pPr>
            <w:r>
              <w:rPr>
                <w:sz w:val="23"/>
              </w:rPr>
              <w:t>Áudio</w:t>
            </w:r>
            <w:r>
              <w:rPr>
                <w:spacing w:val="-6"/>
                <w:sz w:val="23"/>
              </w:rPr>
              <w:t> </w:t>
            </w:r>
            <w:r>
              <w:rPr>
                <w:spacing w:val="-2"/>
                <w:sz w:val="23"/>
              </w:rPr>
              <w:t>Visual</w:t>
            </w:r>
          </w:p>
        </w:tc>
      </w:tr>
      <w:tr>
        <w:trPr>
          <w:trHeight w:val="528" w:hRule="atLeast"/>
        </w:trPr>
        <w:tc>
          <w:tcPr>
            <w:tcW w:w="6445" w:type="dxa"/>
          </w:tcPr>
          <w:p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3.3.60.41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Contribuições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a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Instituições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com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fins</w:t>
            </w:r>
            <w:r>
              <w:rPr>
                <w:spacing w:val="-2"/>
                <w:sz w:val="23"/>
              </w:rPr>
              <w:t> lucrativos</w:t>
            </w:r>
          </w:p>
        </w:tc>
        <w:tc>
          <w:tcPr>
            <w:tcW w:w="2764" w:type="dxa"/>
          </w:tcPr>
          <w:p>
            <w:pPr>
              <w:pStyle w:val="TableParagraph"/>
              <w:spacing w:line="264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180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LC 195/2022</w:t>
            </w:r>
            <w:r>
              <w:rPr>
                <w:spacing w:val="-3"/>
                <w:sz w:val="23"/>
              </w:rPr>
              <w:t> </w:t>
            </w:r>
            <w:r>
              <w:rPr>
                <w:spacing w:val="-10"/>
                <w:sz w:val="23"/>
              </w:rPr>
              <w:t>–</w:t>
            </w:r>
          </w:p>
          <w:p>
            <w:pPr>
              <w:pStyle w:val="TableParagraph"/>
              <w:spacing w:line="244" w:lineRule="exact"/>
              <w:ind w:left="8" w:right="1"/>
              <w:jc w:val="center"/>
              <w:rPr>
                <w:sz w:val="23"/>
              </w:rPr>
            </w:pPr>
            <w:r>
              <w:rPr>
                <w:sz w:val="23"/>
              </w:rPr>
              <w:t>Áudio</w:t>
            </w:r>
            <w:r>
              <w:rPr>
                <w:spacing w:val="-6"/>
                <w:sz w:val="23"/>
              </w:rPr>
              <w:t> </w:t>
            </w:r>
            <w:r>
              <w:rPr>
                <w:spacing w:val="-2"/>
                <w:sz w:val="23"/>
              </w:rPr>
              <w:t>Visual</w:t>
            </w:r>
          </w:p>
        </w:tc>
      </w:tr>
      <w:tr>
        <w:trPr>
          <w:trHeight w:val="529" w:hRule="atLeast"/>
        </w:trPr>
        <w:tc>
          <w:tcPr>
            <w:tcW w:w="6445" w:type="dxa"/>
          </w:tcPr>
          <w:p>
            <w:pPr>
              <w:pStyle w:val="TableParagraph"/>
              <w:spacing w:line="263" w:lineRule="exact"/>
              <w:ind w:left="107"/>
              <w:rPr>
                <w:sz w:val="23"/>
              </w:rPr>
            </w:pPr>
            <w:r>
              <w:rPr>
                <w:sz w:val="23"/>
              </w:rPr>
              <w:t>3.3.90.35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– Serviços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-2"/>
                <w:sz w:val="23"/>
              </w:rPr>
              <w:t> Consultoria</w:t>
            </w:r>
          </w:p>
        </w:tc>
        <w:tc>
          <w:tcPr>
            <w:tcW w:w="2764" w:type="dxa"/>
          </w:tcPr>
          <w:p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180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LC 195/2022</w:t>
            </w:r>
            <w:r>
              <w:rPr>
                <w:spacing w:val="-3"/>
                <w:sz w:val="23"/>
              </w:rPr>
              <w:t> </w:t>
            </w:r>
            <w:r>
              <w:rPr>
                <w:spacing w:val="-10"/>
                <w:sz w:val="23"/>
              </w:rPr>
              <w:t>–</w:t>
            </w:r>
          </w:p>
          <w:p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Áudio</w:t>
            </w:r>
            <w:r>
              <w:rPr>
                <w:spacing w:val="-2"/>
                <w:sz w:val="23"/>
              </w:rPr>
              <w:t> Visual</w:t>
            </w:r>
          </w:p>
        </w:tc>
      </w:tr>
      <w:tr>
        <w:trPr>
          <w:trHeight w:val="528" w:hRule="atLeast"/>
        </w:trPr>
        <w:tc>
          <w:tcPr>
            <w:tcW w:w="6445" w:type="dxa"/>
          </w:tcPr>
          <w:p>
            <w:pPr>
              <w:pStyle w:val="TableParagraph"/>
              <w:spacing w:line="262" w:lineRule="exact"/>
              <w:ind w:left="107"/>
              <w:rPr>
                <w:sz w:val="23"/>
              </w:rPr>
            </w:pPr>
            <w:r>
              <w:rPr>
                <w:sz w:val="23"/>
              </w:rPr>
              <w:t>3.3.90.36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Outros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Serviços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Terceiros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Pessoa</w:t>
            </w:r>
            <w:r>
              <w:rPr>
                <w:spacing w:val="1"/>
                <w:sz w:val="23"/>
              </w:rPr>
              <w:t> </w:t>
            </w:r>
            <w:r>
              <w:rPr>
                <w:spacing w:val="-2"/>
                <w:sz w:val="23"/>
              </w:rPr>
              <w:t>Física</w:t>
            </w:r>
          </w:p>
        </w:tc>
        <w:tc>
          <w:tcPr>
            <w:tcW w:w="2764" w:type="dxa"/>
          </w:tcPr>
          <w:p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180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LC 195/2022</w:t>
            </w:r>
            <w:r>
              <w:rPr>
                <w:spacing w:val="-3"/>
                <w:sz w:val="23"/>
              </w:rPr>
              <w:t> </w:t>
            </w:r>
            <w:r>
              <w:rPr>
                <w:spacing w:val="-10"/>
                <w:sz w:val="23"/>
              </w:rPr>
              <w:t>–</w:t>
            </w:r>
          </w:p>
          <w:p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sz w:val="23"/>
              </w:rPr>
              <w:t>Áudio</w:t>
            </w:r>
            <w:r>
              <w:rPr>
                <w:spacing w:val="-2"/>
                <w:sz w:val="23"/>
              </w:rPr>
              <w:t> Visual</w:t>
            </w:r>
          </w:p>
        </w:tc>
      </w:tr>
      <w:tr>
        <w:trPr>
          <w:trHeight w:val="528" w:hRule="atLeast"/>
        </w:trPr>
        <w:tc>
          <w:tcPr>
            <w:tcW w:w="6445" w:type="dxa"/>
          </w:tcPr>
          <w:p>
            <w:pPr>
              <w:pStyle w:val="TableParagraph"/>
              <w:spacing w:line="263" w:lineRule="exact"/>
              <w:ind w:left="107"/>
              <w:rPr>
                <w:sz w:val="23"/>
              </w:rPr>
            </w:pPr>
            <w:r>
              <w:rPr>
                <w:sz w:val="23"/>
              </w:rPr>
              <w:t>3.3.90.48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Outros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Auxílios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Financeiros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a Pessoas</w:t>
            </w:r>
            <w:r>
              <w:rPr>
                <w:spacing w:val="-2"/>
                <w:sz w:val="23"/>
              </w:rPr>
              <w:t> Físicas</w:t>
            </w:r>
          </w:p>
        </w:tc>
        <w:tc>
          <w:tcPr>
            <w:tcW w:w="2764" w:type="dxa"/>
          </w:tcPr>
          <w:p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180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LC 195/2022</w:t>
            </w:r>
            <w:r>
              <w:rPr>
                <w:spacing w:val="-3"/>
                <w:sz w:val="23"/>
              </w:rPr>
              <w:t> </w:t>
            </w:r>
            <w:r>
              <w:rPr>
                <w:spacing w:val="-10"/>
                <w:sz w:val="23"/>
              </w:rPr>
              <w:t>–</w:t>
            </w:r>
          </w:p>
          <w:p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Áudio</w:t>
            </w:r>
            <w:r>
              <w:rPr>
                <w:spacing w:val="-2"/>
                <w:sz w:val="23"/>
              </w:rPr>
              <w:t> Visual</w:t>
            </w:r>
          </w:p>
        </w:tc>
      </w:tr>
      <w:tr>
        <w:trPr>
          <w:trHeight w:val="528" w:hRule="atLeast"/>
        </w:trPr>
        <w:tc>
          <w:tcPr>
            <w:tcW w:w="6445" w:type="dxa"/>
          </w:tcPr>
          <w:p>
            <w:pPr>
              <w:pStyle w:val="TableParagraph"/>
              <w:spacing w:line="264" w:lineRule="exact"/>
              <w:ind w:left="107"/>
              <w:rPr>
                <w:sz w:val="23"/>
              </w:rPr>
            </w:pPr>
            <w:r>
              <w:rPr>
                <w:sz w:val="23"/>
              </w:rPr>
              <w:t>3.3.90.39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Outros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Serviços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Terceiros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Pessoa</w:t>
            </w:r>
            <w:r>
              <w:rPr>
                <w:spacing w:val="1"/>
                <w:sz w:val="23"/>
              </w:rPr>
              <w:t> </w:t>
            </w:r>
            <w:r>
              <w:rPr>
                <w:spacing w:val="-2"/>
                <w:sz w:val="23"/>
              </w:rPr>
              <w:t>Jurídica</w:t>
            </w:r>
          </w:p>
        </w:tc>
        <w:tc>
          <w:tcPr>
            <w:tcW w:w="2764" w:type="dxa"/>
          </w:tcPr>
          <w:p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180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LC 195/2022</w:t>
            </w:r>
            <w:r>
              <w:rPr>
                <w:spacing w:val="-3"/>
                <w:sz w:val="23"/>
              </w:rPr>
              <w:t> </w:t>
            </w:r>
            <w:r>
              <w:rPr>
                <w:spacing w:val="-10"/>
                <w:sz w:val="23"/>
              </w:rPr>
              <w:t>–</w:t>
            </w:r>
          </w:p>
          <w:p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Áudio</w:t>
            </w:r>
            <w:r>
              <w:rPr>
                <w:spacing w:val="-2"/>
                <w:sz w:val="23"/>
              </w:rPr>
              <w:t> Visual</w:t>
            </w:r>
          </w:p>
        </w:tc>
      </w:tr>
    </w:tbl>
    <w:p>
      <w:pPr>
        <w:pStyle w:val="BodyText"/>
        <w:spacing w:before="244"/>
        <w:ind w:left="0"/>
      </w:pPr>
    </w:p>
    <w:p>
      <w:pPr>
        <w:pStyle w:val="ListParagraph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180"/>
        <w:jc w:val="both"/>
        <w:rPr>
          <w:b/>
          <w:sz w:val="24"/>
        </w:rPr>
      </w:pPr>
      <w:r>
        <w:rPr>
          <w:b/>
          <w:sz w:val="24"/>
        </w:rPr>
        <w:t>DESCRIÇÃO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DAS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CATEGORIAS</w:t>
      </w:r>
    </w:p>
    <w:p>
      <w:pPr>
        <w:pStyle w:val="Heading1"/>
        <w:numPr>
          <w:ilvl w:val="0"/>
          <w:numId w:val="2"/>
        </w:numPr>
        <w:tabs>
          <w:tab w:pos="672" w:val="left" w:leader="none"/>
        </w:tabs>
        <w:spacing w:line="240" w:lineRule="auto" w:before="120" w:after="0"/>
        <w:ind w:left="340" w:right="239" w:firstLine="0"/>
        <w:jc w:val="left"/>
        <w:rPr>
          <w:u w:val="none"/>
        </w:rPr>
      </w:pPr>
      <w:r>
        <w:rPr>
          <w:u w:val="none"/>
        </w:rPr>
        <w:t>Inciso I do art. 6º da LPG: apoio a produção de obras audiovisuais, de curta-metragem</w:t>
      </w:r>
      <w:r>
        <w:rPr>
          <w:spacing w:val="40"/>
          <w:u w:val="none"/>
        </w:rPr>
        <w:t> </w:t>
      </w:r>
      <w:r>
        <w:rPr>
          <w:u w:val="none"/>
        </w:rPr>
        <w:t>e/ou videoclipe</w:t>
      </w:r>
    </w:p>
    <w:p>
      <w:pPr>
        <w:pStyle w:val="BodyText"/>
        <w:spacing w:before="240"/>
        <w:ind w:left="0"/>
        <w:rPr>
          <w:b/>
        </w:rPr>
      </w:pPr>
    </w:p>
    <w:p>
      <w:pPr>
        <w:spacing w:before="0"/>
        <w:ind w:left="34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Produção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curtas-</w:t>
      </w:r>
      <w:r>
        <w:rPr>
          <w:b/>
          <w:spacing w:val="-2"/>
          <w:sz w:val="24"/>
          <w:u w:val="thick"/>
        </w:rPr>
        <w:t>metragens:</w:t>
      </w:r>
    </w:p>
    <w:p>
      <w:pPr>
        <w:spacing w:before="120"/>
        <w:ind w:left="340" w:right="281" w:firstLine="0"/>
        <w:jc w:val="left"/>
        <w:rPr>
          <w:sz w:val="24"/>
        </w:rPr>
      </w:pPr>
      <w:r>
        <w:rPr>
          <w:sz w:val="24"/>
        </w:rPr>
        <w:t>Para este edital, refere-se ao apoio concedido à produção de </w:t>
      </w:r>
      <w:r>
        <w:rPr>
          <w:b/>
          <w:sz w:val="24"/>
        </w:rPr>
        <w:t>curta-metragem </w:t>
      </w:r>
      <w:r>
        <w:rPr>
          <w:sz w:val="24"/>
        </w:rPr>
        <w:t>com duração de </w:t>
      </w:r>
      <w:r>
        <w:rPr>
          <w:b/>
          <w:sz w:val="24"/>
        </w:rPr>
        <w:t>15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a 30minutos</w:t>
      </w:r>
      <w:r>
        <w:rPr>
          <w:sz w:val="24"/>
        </w:rPr>
        <w:t>, de </w:t>
      </w:r>
      <w:r>
        <w:rPr>
          <w:b/>
          <w:sz w:val="24"/>
        </w:rPr>
        <w:t>[ficção, documentário, animação etc]</w:t>
      </w:r>
      <w:r>
        <w:rPr>
          <w:sz w:val="24"/>
        </w:rPr>
        <w:t>.</w:t>
      </w:r>
    </w:p>
    <w:p>
      <w:pPr>
        <w:pStyle w:val="BodyText"/>
        <w:ind w:right="239"/>
      </w:pPr>
      <w:r>
        <w:rPr/>
        <w:t>Os recursos fornecidos podem ser direcionados para financiar todo o processo de produção, desde o desenvolvimento do projeto até a distribuição do filme.</w:t>
      </w:r>
    </w:p>
    <w:p>
      <w:pPr>
        <w:pStyle w:val="BodyText"/>
        <w:spacing w:before="240"/>
        <w:ind w:left="0"/>
      </w:pPr>
    </w:p>
    <w:p>
      <w:pPr>
        <w:pStyle w:val="Heading1"/>
        <w:rPr>
          <w:u w:val="none"/>
        </w:rPr>
      </w:pPr>
      <w:r>
        <w:rPr>
          <w:u w:val="thick"/>
        </w:rPr>
        <w:t>Produção</w:t>
      </w:r>
      <w:r>
        <w:rPr>
          <w:spacing w:val="-2"/>
          <w:u w:val="thick"/>
        </w:rPr>
        <w:t> </w:t>
      </w:r>
      <w:r>
        <w:rPr>
          <w:u w:val="thick"/>
        </w:rPr>
        <w:t>de</w:t>
      </w:r>
      <w:r>
        <w:rPr>
          <w:spacing w:val="-2"/>
          <w:u w:val="thick"/>
        </w:rPr>
        <w:t> videoclipes:</w:t>
      </w:r>
    </w:p>
    <w:p>
      <w:pPr>
        <w:spacing w:before="120"/>
        <w:ind w:left="340" w:right="238" w:firstLine="0"/>
        <w:jc w:val="both"/>
        <w:rPr>
          <w:sz w:val="24"/>
        </w:rPr>
      </w:pPr>
      <w:r>
        <w:rPr>
          <w:sz w:val="24"/>
        </w:rPr>
        <w:t>Para este edital, refere-se ao apoio concedido à produção de</w:t>
      </w:r>
      <w:r>
        <w:rPr>
          <w:spacing w:val="40"/>
          <w:sz w:val="24"/>
        </w:rPr>
        <w:t> </w:t>
      </w:r>
      <w:r>
        <w:rPr>
          <w:b/>
          <w:sz w:val="24"/>
        </w:rPr>
        <w:t>videoclipe </w:t>
      </w:r>
      <w:r>
        <w:rPr>
          <w:sz w:val="24"/>
        </w:rPr>
        <w:t>de </w:t>
      </w:r>
      <w:r>
        <w:rPr>
          <w:b/>
          <w:sz w:val="24"/>
        </w:rPr>
        <w:t>artistas locais </w:t>
      </w:r>
      <w:r>
        <w:rPr>
          <w:sz w:val="24"/>
        </w:rPr>
        <w:t>com duração de </w:t>
      </w:r>
      <w:r>
        <w:rPr>
          <w:b/>
          <w:sz w:val="24"/>
        </w:rPr>
        <w:t>3 a 6 minutos</w:t>
      </w:r>
      <w:r>
        <w:rPr>
          <w:sz w:val="24"/>
        </w:rPr>
        <w:t>.</w:t>
      </w:r>
    </w:p>
    <w:p>
      <w:pPr>
        <w:spacing w:after="0"/>
        <w:jc w:val="both"/>
        <w:rPr>
          <w:sz w:val="24"/>
        </w:rPr>
        <w:sectPr>
          <w:type w:val="continuous"/>
          <w:pgSz w:w="11910" w:h="16840"/>
          <w:pgMar w:top="1480" w:bottom="280" w:left="860" w:right="960"/>
        </w:sectPr>
      </w:pPr>
    </w:p>
    <w:p>
      <w:pPr>
        <w:pStyle w:val="BodyText"/>
        <w:spacing w:before="62"/>
        <w:ind w:right="239"/>
        <w:jc w:val="both"/>
      </w:pPr>
      <w:r>
        <w:rPr/>
        <w:drawing>
          <wp:anchor distT="0" distB="0" distL="0" distR="0" allowOverlap="1" layoutInCell="1" locked="0" behindDoc="1" simplePos="0" relativeHeight="487475200">
            <wp:simplePos x="0" y="0"/>
            <wp:positionH relativeFrom="page">
              <wp:posOffset>603362</wp:posOffset>
            </wp:positionH>
            <wp:positionV relativeFrom="page">
              <wp:posOffset>292601</wp:posOffset>
            </wp:positionV>
            <wp:extent cx="6359680" cy="10177030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9680" cy="1017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 fomento à produção de videoclipes envolve o suporte para a criação e produção de vídeos musicais, geralmente para fins de divulgação de artistas e suas músicas. Isso pode incluir recursos financeiros para a contratação de diretores, equipes de produção, locações, equipamentos, pós- produção e distribuição. O objetivo é impulsionar a produção de videoclipes criativos e de qualidade, estimulando a colaboração entre a música e o audiovisual.</w:t>
      </w:r>
    </w:p>
    <w:p>
      <w:pPr>
        <w:pStyle w:val="BodyText"/>
        <w:spacing w:before="237"/>
        <w:ind w:left="0"/>
      </w:pPr>
    </w:p>
    <w:p>
      <w:pPr>
        <w:pStyle w:val="Heading1"/>
        <w:spacing w:before="1"/>
        <w:jc w:val="left"/>
        <w:rPr>
          <w:u w:val="none"/>
        </w:rPr>
      </w:pPr>
      <w:r>
        <w:rPr>
          <w:u w:val="thick"/>
        </w:rPr>
        <w:t>Desenvolvimento</w:t>
      </w:r>
      <w:r>
        <w:rPr>
          <w:spacing w:val="-3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roteiro de</w:t>
      </w:r>
      <w:r>
        <w:rPr>
          <w:spacing w:val="-3"/>
          <w:u w:val="thick"/>
        </w:rPr>
        <w:t> </w:t>
      </w:r>
      <w:r>
        <w:rPr>
          <w:u w:val="thick"/>
        </w:rPr>
        <w:t>longa-</w:t>
      </w:r>
      <w:r>
        <w:rPr>
          <w:spacing w:val="-2"/>
          <w:u w:val="thick"/>
        </w:rPr>
        <w:t>metragem:</w:t>
      </w:r>
    </w:p>
    <w:p>
      <w:pPr>
        <w:spacing w:before="120"/>
        <w:ind w:left="340" w:right="0" w:firstLine="0"/>
        <w:jc w:val="left"/>
        <w:rPr>
          <w:b/>
          <w:sz w:val="24"/>
        </w:rPr>
      </w:pPr>
      <w:r>
        <w:rPr>
          <w:sz w:val="24"/>
        </w:rPr>
        <w:t>Este</w:t>
      </w:r>
      <w:r>
        <w:rPr>
          <w:spacing w:val="77"/>
          <w:sz w:val="24"/>
        </w:rPr>
        <w:t> </w:t>
      </w:r>
      <w:r>
        <w:rPr>
          <w:sz w:val="24"/>
        </w:rPr>
        <w:t>edital</w:t>
      </w:r>
      <w:r>
        <w:rPr>
          <w:spacing w:val="79"/>
          <w:sz w:val="24"/>
        </w:rPr>
        <w:t> </w:t>
      </w:r>
      <w:r>
        <w:rPr>
          <w:sz w:val="24"/>
        </w:rPr>
        <w:t>refere-se</w:t>
      </w:r>
      <w:r>
        <w:rPr>
          <w:spacing w:val="80"/>
          <w:sz w:val="24"/>
        </w:rPr>
        <w:t> </w:t>
      </w:r>
      <w:r>
        <w:rPr>
          <w:sz w:val="24"/>
        </w:rPr>
        <w:t>ao</w:t>
      </w:r>
      <w:r>
        <w:rPr>
          <w:spacing w:val="78"/>
          <w:sz w:val="24"/>
        </w:rPr>
        <w:t> </w:t>
      </w:r>
      <w:r>
        <w:rPr>
          <w:sz w:val="24"/>
        </w:rPr>
        <w:t>apoio</w:t>
      </w:r>
      <w:r>
        <w:rPr>
          <w:spacing w:val="78"/>
          <w:sz w:val="24"/>
        </w:rPr>
        <w:t> </w:t>
      </w:r>
      <w:r>
        <w:rPr>
          <w:sz w:val="24"/>
        </w:rPr>
        <w:t>para</w:t>
      </w:r>
      <w:r>
        <w:rPr>
          <w:spacing w:val="80"/>
          <w:sz w:val="24"/>
        </w:rPr>
        <w:t> </w:t>
      </w:r>
      <w:r>
        <w:rPr>
          <w:sz w:val="24"/>
        </w:rPr>
        <w:t>o</w:t>
      </w:r>
      <w:r>
        <w:rPr>
          <w:spacing w:val="78"/>
          <w:sz w:val="24"/>
        </w:rPr>
        <w:t> </w:t>
      </w:r>
      <w:r>
        <w:rPr>
          <w:b/>
          <w:sz w:val="24"/>
        </w:rPr>
        <w:t>desenvolvimento</w:t>
      </w:r>
      <w:r>
        <w:rPr>
          <w:b/>
          <w:spacing w:val="78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77"/>
          <w:sz w:val="24"/>
        </w:rPr>
        <w:t> </w:t>
      </w:r>
      <w:r>
        <w:rPr>
          <w:b/>
          <w:sz w:val="24"/>
        </w:rPr>
        <w:t>roteiro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77"/>
          <w:sz w:val="24"/>
        </w:rPr>
        <w:t> </w:t>
      </w:r>
      <w:r>
        <w:rPr>
          <w:b/>
          <w:sz w:val="24"/>
        </w:rPr>
        <w:t>curtas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ou</w:t>
      </w:r>
      <w:r>
        <w:rPr>
          <w:b/>
          <w:spacing w:val="77"/>
          <w:sz w:val="24"/>
        </w:rPr>
        <w:t> </w:t>
      </w:r>
      <w:r>
        <w:rPr>
          <w:b/>
          <w:sz w:val="24"/>
        </w:rPr>
        <w:t>médias- metragens</w:t>
      </w:r>
      <w:r>
        <w:rPr>
          <w:sz w:val="24"/>
        </w:rPr>
        <w:t>, com duração de até </w:t>
      </w:r>
      <w:r>
        <w:rPr>
          <w:b/>
          <w:sz w:val="24"/>
        </w:rPr>
        <w:t>70 minutos</w:t>
      </w:r>
      <w:r>
        <w:rPr>
          <w:sz w:val="24"/>
        </w:rPr>
        <w:t>, de </w:t>
      </w:r>
      <w:r>
        <w:rPr>
          <w:b/>
          <w:sz w:val="24"/>
        </w:rPr>
        <w:t>[ficção, documentário, animação etc.]</w:t>
      </w:r>
    </w:p>
    <w:p>
      <w:pPr>
        <w:pStyle w:val="BodyText"/>
        <w:ind w:right="239"/>
      </w:pPr>
      <w:r>
        <w:rPr/>
        <w:t>A</w:t>
      </w:r>
      <w:r>
        <w:rPr>
          <w:spacing w:val="40"/>
        </w:rPr>
        <w:t> </w:t>
      </w:r>
      <w:r>
        <w:rPr/>
        <w:t>iniciativa</w:t>
      </w:r>
      <w:r>
        <w:rPr>
          <w:spacing w:val="40"/>
        </w:rPr>
        <w:t> </w:t>
      </w:r>
      <w:r>
        <w:rPr/>
        <w:t>visa</w:t>
      </w:r>
      <w:r>
        <w:rPr>
          <w:spacing w:val="40"/>
        </w:rPr>
        <w:t> </w:t>
      </w:r>
      <w:r>
        <w:rPr/>
        <w:t>incentivar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criação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projetos</w:t>
      </w:r>
      <w:r>
        <w:rPr>
          <w:spacing w:val="40"/>
        </w:rPr>
        <w:t> </w:t>
      </w:r>
      <w:r>
        <w:rPr/>
        <w:t>sólidos,</w:t>
      </w:r>
      <w:r>
        <w:rPr>
          <w:spacing w:val="40"/>
        </w:rPr>
        <w:t> </w:t>
      </w:r>
      <w:r>
        <w:rPr/>
        <w:t>com</w:t>
      </w:r>
      <w:r>
        <w:rPr>
          <w:spacing w:val="40"/>
        </w:rPr>
        <w:t> </w:t>
      </w:r>
      <w:r>
        <w:rPr/>
        <w:t>narrativas</w:t>
      </w:r>
      <w:r>
        <w:rPr>
          <w:spacing w:val="40"/>
        </w:rPr>
        <w:t> </w:t>
      </w:r>
      <w:r>
        <w:rPr/>
        <w:t>bem</w:t>
      </w:r>
      <w:r>
        <w:rPr>
          <w:spacing w:val="40"/>
        </w:rPr>
        <w:t> </w:t>
      </w:r>
      <w:r>
        <w:rPr/>
        <w:t>estruturadas</w:t>
      </w:r>
      <w:r>
        <w:rPr>
          <w:spacing w:val="40"/>
        </w:rPr>
        <w:t> </w:t>
      </w:r>
      <w:r>
        <w:rPr/>
        <w:t>e conteúdo relevante.</w:t>
      </w:r>
    </w:p>
    <w:p>
      <w:pPr>
        <w:pStyle w:val="BodyText"/>
        <w:spacing w:before="240"/>
        <w:ind w:left="0"/>
      </w:pPr>
    </w:p>
    <w:p>
      <w:pPr>
        <w:pStyle w:val="Heading1"/>
        <w:numPr>
          <w:ilvl w:val="0"/>
          <w:numId w:val="2"/>
        </w:numPr>
        <w:tabs>
          <w:tab w:pos="653" w:val="left" w:leader="none"/>
        </w:tabs>
        <w:spacing w:line="240" w:lineRule="auto" w:before="0" w:after="0"/>
        <w:ind w:left="340" w:right="240" w:firstLine="0"/>
        <w:jc w:val="both"/>
        <w:rPr>
          <w:u w:val="none"/>
        </w:rPr>
      </w:pPr>
      <w:r>
        <w:rPr>
          <w:u w:val="none"/>
        </w:rPr>
        <w:t>Inciso II do art. 6º da LPG: apoio à realização de ação de Cinema Itinerante ou Cinema de Rua</w:t>
      </w:r>
    </w:p>
    <w:p>
      <w:pPr>
        <w:spacing w:before="120"/>
        <w:ind w:left="340" w:right="0" w:firstLine="0"/>
        <w:jc w:val="both"/>
        <w:rPr>
          <w:b/>
          <w:sz w:val="24"/>
        </w:rPr>
      </w:pPr>
      <w:r>
        <w:rPr>
          <w:b/>
          <w:sz w:val="24"/>
          <w:u w:val="thick"/>
        </w:rPr>
        <w:t>Apoio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à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realização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ação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Cinema </w:t>
      </w:r>
      <w:r>
        <w:rPr>
          <w:b/>
          <w:spacing w:val="-2"/>
          <w:sz w:val="24"/>
          <w:u w:val="thick"/>
        </w:rPr>
        <w:t>Itinerante:</w:t>
      </w:r>
    </w:p>
    <w:p>
      <w:pPr>
        <w:pStyle w:val="BodyText"/>
        <w:ind w:right="239"/>
        <w:jc w:val="both"/>
      </w:pPr>
      <w:r>
        <w:rPr/>
        <w:t>Para este edital, </w:t>
      </w:r>
      <w:r>
        <w:rPr>
          <w:b/>
        </w:rPr>
        <w:t>cinema itinerante </w:t>
      </w:r>
      <w:r>
        <w:rPr/>
        <w:t>é uma estratégia de política pública cultural que visa levar a experiência do cinema a comunidades e regiões que possuem acesso limitado a salas de cinema convencionais. Por meio de um cinema móvel, equipado com projeção e som de qualidade, é possível levar filmes</w:t>
      </w:r>
      <w:r>
        <w:rPr>
          <w:spacing w:val="-1"/>
        </w:rPr>
        <w:t> </w:t>
      </w:r>
      <w:r>
        <w:rPr/>
        <w:t>de diferentes gêneros e estilos</w:t>
      </w:r>
      <w:r>
        <w:rPr>
          <w:spacing w:val="-1"/>
        </w:rPr>
        <w:t> </w:t>
      </w:r>
      <w:r>
        <w:rPr/>
        <w:t>a locais distantes, como áreas rurais, periferias urbanas e comunidades carentes, criando oportunidades para que as pessoas se engajem com a sétima arte.</w:t>
      </w:r>
    </w:p>
    <w:p>
      <w:pPr>
        <w:pStyle w:val="BodyText"/>
        <w:spacing w:before="240"/>
        <w:ind w:left="0"/>
      </w:pPr>
    </w:p>
    <w:p>
      <w:pPr>
        <w:pStyle w:val="Heading1"/>
        <w:rPr>
          <w:u w:val="none"/>
        </w:rPr>
      </w:pPr>
      <w:r>
        <w:rPr>
          <w:u w:val="thick"/>
        </w:rPr>
        <w:t>Apoio</w:t>
      </w:r>
      <w:r>
        <w:rPr>
          <w:spacing w:val="-4"/>
          <w:u w:val="thick"/>
        </w:rPr>
        <w:t> </w:t>
      </w:r>
      <w:r>
        <w:rPr>
          <w:u w:val="thick"/>
        </w:rPr>
        <w:t>à</w:t>
      </w:r>
      <w:r>
        <w:rPr>
          <w:spacing w:val="-1"/>
          <w:u w:val="thick"/>
        </w:rPr>
        <w:t> </w:t>
      </w:r>
      <w:r>
        <w:rPr>
          <w:u w:val="thick"/>
        </w:rPr>
        <w:t>realização</w:t>
      </w:r>
      <w:r>
        <w:rPr>
          <w:spacing w:val="-1"/>
          <w:u w:val="thick"/>
        </w:rPr>
        <w:t> </w:t>
      </w:r>
      <w:r>
        <w:rPr>
          <w:u w:val="thick"/>
        </w:rPr>
        <w:t>de</w:t>
      </w:r>
      <w:r>
        <w:rPr>
          <w:spacing w:val="-1"/>
          <w:u w:val="thick"/>
        </w:rPr>
        <w:t> </w:t>
      </w:r>
      <w:r>
        <w:rPr>
          <w:u w:val="thick"/>
        </w:rPr>
        <w:t>ação</w:t>
      </w:r>
      <w:r>
        <w:rPr>
          <w:spacing w:val="-1"/>
          <w:u w:val="thick"/>
        </w:rPr>
        <w:t> </w:t>
      </w:r>
      <w:r>
        <w:rPr>
          <w:u w:val="thick"/>
        </w:rPr>
        <w:t>de</w:t>
      </w:r>
      <w:r>
        <w:rPr>
          <w:spacing w:val="-2"/>
          <w:u w:val="thick"/>
        </w:rPr>
        <w:t> </w:t>
      </w:r>
      <w:r>
        <w:rPr>
          <w:u w:val="thick"/>
        </w:rPr>
        <w:t>Cinema</w:t>
      </w:r>
      <w:r>
        <w:rPr>
          <w:spacing w:val="-1"/>
          <w:u w:val="thick"/>
        </w:rPr>
        <w:t> </w:t>
      </w:r>
      <w:r>
        <w:rPr>
          <w:u w:val="thick"/>
        </w:rPr>
        <w:t>de</w:t>
      </w:r>
      <w:r>
        <w:rPr>
          <w:spacing w:val="-1"/>
          <w:u w:val="thick"/>
        </w:rPr>
        <w:t> </w:t>
      </w:r>
      <w:r>
        <w:rPr>
          <w:spacing w:val="-4"/>
          <w:u w:val="thick"/>
        </w:rPr>
        <w:t>Rua:</w:t>
      </w:r>
    </w:p>
    <w:p>
      <w:pPr>
        <w:pStyle w:val="BodyText"/>
        <w:ind w:right="237"/>
        <w:jc w:val="both"/>
      </w:pPr>
      <w:r>
        <w:rPr/>
        <w:t>Para este edital, </w:t>
      </w:r>
      <w:r>
        <w:rPr>
          <w:b/>
        </w:rPr>
        <w:t>cinema de rua </w:t>
      </w:r>
      <w:r>
        <w:rPr/>
        <w:t>é um serviço de exibição aberta ao público de obras audiovisuais para fruição coletiva em espaços abertos, em locais públicos e em equipamentos móveis, de modo </w:t>
      </w:r>
      <w:r>
        <w:rPr>
          <w:spacing w:val="-2"/>
        </w:rPr>
        <w:t>gratuito.</w:t>
      </w:r>
    </w:p>
    <w:p>
      <w:pPr>
        <w:pStyle w:val="BodyText"/>
        <w:spacing w:before="240"/>
        <w:ind w:left="0"/>
      </w:pPr>
    </w:p>
    <w:p>
      <w:pPr>
        <w:pStyle w:val="Heading1"/>
        <w:numPr>
          <w:ilvl w:val="0"/>
          <w:numId w:val="2"/>
        </w:numPr>
        <w:tabs>
          <w:tab w:pos="668" w:val="left" w:leader="none"/>
        </w:tabs>
        <w:spacing w:line="240" w:lineRule="auto" w:before="0" w:after="0"/>
        <w:ind w:left="340" w:right="236" w:firstLine="0"/>
        <w:jc w:val="both"/>
        <w:rPr>
          <w:u w:val="none"/>
        </w:rPr>
      </w:pPr>
      <w:r>
        <w:rPr>
          <w:u w:val="none"/>
        </w:rPr>
        <w:t>Inciso III do art. 6º da LPG: apoio à realização de ação de Formação Audiovisual ou de Apoio a Cineclubes</w:t>
      </w:r>
    </w:p>
    <w:p>
      <w:pPr>
        <w:spacing w:before="120"/>
        <w:ind w:left="340" w:right="0" w:firstLine="0"/>
        <w:jc w:val="both"/>
        <w:rPr>
          <w:b/>
          <w:sz w:val="24"/>
        </w:rPr>
      </w:pPr>
      <w:r>
        <w:rPr>
          <w:b/>
          <w:sz w:val="24"/>
          <w:u w:val="thick"/>
        </w:rPr>
        <w:t>Apoio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à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realização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ação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Formação </w:t>
      </w:r>
      <w:r>
        <w:rPr>
          <w:b/>
          <w:spacing w:val="-2"/>
          <w:sz w:val="24"/>
          <w:u w:val="thick"/>
        </w:rPr>
        <w:t>Audiovisual</w:t>
      </w:r>
    </w:p>
    <w:p>
      <w:pPr>
        <w:pStyle w:val="BodyText"/>
        <w:ind w:right="239"/>
        <w:jc w:val="both"/>
      </w:pPr>
      <w:r>
        <w:rPr/>
        <w:t>Neste</w:t>
      </w:r>
      <w:r>
        <w:rPr>
          <w:spacing w:val="40"/>
        </w:rPr>
        <w:t> </w:t>
      </w:r>
      <w:r>
        <w:rPr/>
        <w:t>edital,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>
          <w:b/>
        </w:rPr>
        <w:t>Formação</w:t>
      </w:r>
      <w:r>
        <w:rPr>
          <w:b/>
          <w:spacing w:val="40"/>
        </w:rPr>
        <w:t> </w:t>
      </w:r>
      <w:r>
        <w:rPr>
          <w:b/>
        </w:rPr>
        <w:t>Audiovisual</w:t>
      </w:r>
      <w:r>
        <w:rPr>
          <w:b/>
          <w:spacing w:val="40"/>
        </w:rPr>
        <w:t> </w:t>
      </w:r>
      <w:r>
        <w:rPr/>
        <w:t>refere-se</w:t>
      </w:r>
      <w:r>
        <w:rPr>
          <w:spacing w:val="40"/>
        </w:rPr>
        <w:t> </w:t>
      </w:r>
      <w:r>
        <w:rPr/>
        <w:t>ao</w:t>
      </w:r>
      <w:r>
        <w:rPr>
          <w:spacing w:val="40"/>
        </w:rPr>
        <w:t> </w:t>
      </w:r>
      <w:r>
        <w:rPr/>
        <w:t>apoio</w:t>
      </w:r>
      <w:r>
        <w:rPr>
          <w:spacing w:val="40"/>
        </w:rPr>
        <w:t> </w:t>
      </w:r>
      <w:r>
        <w:rPr/>
        <w:t>concedido</w:t>
      </w:r>
      <w:r>
        <w:rPr>
          <w:spacing w:val="40"/>
        </w:rPr>
        <w:t> </w:t>
      </w:r>
      <w:r>
        <w:rPr/>
        <w:t>para</w:t>
      </w:r>
      <w:r>
        <w:rPr>
          <w:spacing w:val="40"/>
        </w:rPr>
        <w:t> </w:t>
      </w:r>
      <w:r>
        <w:rPr/>
        <w:t>o</w:t>
      </w:r>
      <w:r>
        <w:rPr>
          <w:spacing w:val="40"/>
        </w:rPr>
        <w:t> </w:t>
      </w:r>
      <w:r>
        <w:rPr/>
        <w:t>desenvolvimento de </w:t>
      </w:r>
      <w:r>
        <w:rPr>
          <w:b/>
        </w:rPr>
        <w:t>oficinas </w:t>
      </w:r>
      <w:r>
        <w:rPr/>
        <w:t>voltadas para profissionais, estudantes e interessados na área audiovisual. Esse tipo de fomento tem como objetivo promover o aprimoramento das habilidades técnicas, criativas e gerenciais dos profissionais, bem como estimular a formação de novos talentos.</w:t>
      </w:r>
    </w:p>
    <w:p>
      <w:pPr>
        <w:spacing w:line="343" w:lineRule="auto" w:before="120"/>
        <w:ind w:left="340" w:right="1127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b/>
          <w:sz w:val="24"/>
        </w:rPr>
        <w:t>Formação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Audiovisual</w:t>
      </w:r>
      <w:r>
        <w:rPr>
          <w:b/>
          <w:spacing w:val="-4"/>
          <w:sz w:val="24"/>
        </w:rPr>
        <w:t> </w:t>
      </w:r>
      <w:r>
        <w:rPr>
          <w:sz w:val="24"/>
        </w:rPr>
        <w:t>deverá</w:t>
      </w:r>
      <w:r>
        <w:rPr>
          <w:spacing w:val="-5"/>
          <w:sz w:val="24"/>
        </w:rPr>
        <w:t> </w:t>
      </w:r>
      <w:r>
        <w:rPr>
          <w:sz w:val="24"/>
        </w:rPr>
        <w:t>ser</w:t>
      </w:r>
      <w:r>
        <w:rPr>
          <w:spacing w:val="-3"/>
          <w:sz w:val="24"/>
        </w:rPr>
        <w:t> </w:t>
      </w:r>
      <w:r>
        <w:rPr>
          <w:sz w:val="24"/>
        </w:rPr>
        <w:t>oferecida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forma</w:t>
      </w:r>
      <w:r>
        <w:rPr>
          <w:spacing w:val="-3"/>
          <w:sz w:val="24"/>
        </w:rPr>
        <w:t> </w:t>
      </w:r>
      <w:r>
        <w:rPr>
          <w:sz w:val="24"/>
        </w:rPr>
        <w:t>gratuita</w:t>
      </w:r>
      <w:r>
        <w:rPr>
          <w:spacing w:val="-5"/>
          <w:sz w:val="24"/>
        </w:rPr>
        <w:t> </w:t>
      </w:r>
      <w:r>
        <w:rPr>
          <w:sz w:val="24"/>
        </w:rPr>
        <w:t>aos</w:t>
      </w:r>
      <w:r>
        <w:rPr>
          <w:spacing w:val="-4"/>
          <w:sz w:val="24"/>
        </w:rPr>
        <w:t> </w:t>
      </w:r>
      <w:r>
        <w:rPr>
          <w:sz w:val="24"/>
        </w:rPr>
        <w:t>participantes. Deverá ser apresentado:</w:t>
      </w:r>
    </w:p>
    <w:p>
      <w:pPr>
        <w:pStyle w:val="ListParagraph"/>
        <w:numPr>
          <w:ilvl w:val="1"/>
          <w:numId w:val="2"/>
        </w:numPr>
        <w:tabs>
          <w:tab w:pos="478" w:val="left" w:leader="none"/>
        </w:tabs>
        <w:spacing w:line="240" w:lineRule="auto" w:before="3" w:after="0"/>
        <w:ind w:left="478" w:right="0" w:hanging="138"/>
        <w:jc w:val="left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Detalhamento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metodologia de</w:t>
      </w:r>
      <w:r>
        <w:rPr>
          <w:spacing w:val="-3"/>
          <w:sz w:val="24"/>
        </w:rPr>
        <w:t> </w:t>
      </w:r>
      <w:r>
        <w:rPr>
          <w:sz w:val="24"/>
        </w:rPr>
        <w:t>mediação/formação;</w:t>
      </w:r>
      <w:r>
        <w:rPr>
          <w:spacing w:val="-3"/>
          <w:sz w:val="24"/>
        </w:rPr>
        <w:t> </w:t>
      </w:r>
      <w:r>
        <w:rPr>
          <w:spacing w:val="-10"/>
          <w:sz w:val="24"/>
        </w:rPr>
        <w:t>e</w:t>
      </w:r>
    </w:p>
    <w:p>
      <w:pPr>
        <w:pStyle w:val="ListParagraph"/>
        <w:numPr>
          <w:ilvl w:val="1"/>
          <w:numId w:val="2"/>
        </w:numPr>
        <w:tabs>
          <w:tab w:pos="556" w:val="left" w:leader="none"/>
        </w:tabs>
        <w:spacing w:line="240" w:lineRule="auto" w:before="120" w:after="0"/>
        <w:ind w:left="556" w:right="0" w:hanging="216"/>
        <w:jc w:val="left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Apresentação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currículo dos</w:t>
      </w:r>
      <w:r>
        <w:rPr>
          <w:spacing w:val="-2"/>
          <w:sz w:val="24"/>
        </w:rPr>
        <w:t> </w:t>
      </w:r>
      <w:r>
        <w:rPr>
          <w:sz w:val="24"/>
        </w:rPr>
        <w:t>profissionais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mediadores/formadores.</w:t>
      </w:r>
    </w:p>
    <w:p>
      <w:pPr>
        <w:pStyle w:val="BodyText"/>
        <w:spacing w:before="240"/>
        <w:ind w:left="0"/>
      </w:pPr>
    </w:p>
    <w:p>
      <w:pPr>
        <w:pStyle w:val="Heading1"/>
        <w:rPr>
          <w:u w:val="none"/>
        </w:rPr>
      </w:pPr>
      <w:r>
        <w:rPr>
          <w:u w:val="thick"/>
        </w:rPr>
        <w:t>Apoio</w:t>
      </w:r>
      <w:r>
        <w:rPr>
          <w:spacing w:val="-4"/>
          <w:u w:val="thick"/>
        </w:rPr>
        <w:t> </w:t>
      </w:r>
      <w:r>
        <w:rPr>
          <w:u w:val="thick"/>
        </w:rPr>
        <w:t>a </w:t>
      </w:r>
      <w:r>
        <w:rPr>
          <w:spacing w:val="-2"/>
          <w:u w:val="thick"/>
        </w:rPr>
        <w:t>cineclubes</w:t>
      </w:r>
    </w:p>
    <w:p>
      <w:pPr>
        <w:spacing w:before="120"/>
        <w:ind w:left="340" w:right="0" w:firstLine="0"/>
        <w:jc w:val="both"/>
        <w:rPr>
          <w:sz w:val="24"/>
        </w:rPr>
      </w:pPr>
      <w:r>
        <w:rPr>
          <w:sz w:val="24"/>
        </w:rPr>
        <w:t>Neste</w:t>
      </w:r>
      <w:r>
        <w:rPr>
          <w:spacing w:val="-3"/>
          <w:sz w:val="24"/>
        </w:rPr>
        <w:t> </w:t>
      </w:r>
      <w:r>
        <w:rPr>
          <w:sz w:val="24"/>
        </w:rPr>
        <w:t>edital,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b/>
          <w:sz w:val="24"/>
        </w:rPr>
        <w:t>Apoio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cineclubes</w:t>
      </w:r>
      <w:r>
        <w:rPr>
          <w:b/>
          <w:spacing w:val="-2"/>
          <w:sz w:val="24"/>
        </w:rPr>
        <w:t> </w:t>
      </w:r>
      <w:r>
        <w:rPr>
          <w:sz w:val="24"/>
        </w:rPr>
        <w:t>refere-se a</w:t>
      </w:r>
      <w:r>
        <w:rPr>
          <w:spacing w:val="-2"/>
          <w:sz w:val="24"/>
        </w:rPr>
        <w:t> </w:t>
      </w:r>
      <w:r>
        <w:rPr>
          <w:sz w:val="24"/>
        </w:rPr>
        <w:t>ações</w:t>
      </w:r>
      <w:r>
        <w:rPr>
          <w:spacing w:val="-2"/>
          <w:sz w:val="24"/>
        </w:rPr>
        <w:t> </w:t>
      </w:r>
      <w:r>
        <w:rPr>
          <w:sz w:val="24"/>
        </w:rPr>
        <w:t>de criação</w:t>
      </w:r>
      <w:r>
        <w:rPr>
          <w:spacing w:val="-1"/>
          <w:sz w:val="24"/>
        </w:rPr>
        <w:t> </w:t>
      </w:r>
      <w:r>
        <w:rPr>
          <w:sz w:val="24"/>
        </w:rPr>
        <w:t>e/ou</w:t>
      </w:r>
      <w:r>
        <w:rPr>
          <w:spacing w:val="-2"/>
          <w:sz w:val="24"/>
        </w:rPr>
        <w:t> </w:t>
      </w:r>
      <w:r>
        <w:rPr>
          <w:sz w:val="24"/>
        </w:rPr>
        <w:t>manutenção</w:t>
      </w:r>
      <w:r>
        <w:rPr>
          <w:spacing w:val="-1"/>
          <w:sz w:val="24"/>
        </w:rPr>
        <w:t> </w:t>
      </w:r>
      <w:r>
        <w:rPr>
          <w:sz w:val="24"/>
        </w:rPr>
        <w:t>de </w:t>
      </w:r>
      <w:r>
        <w:rPr>
          <w:spacing w:val="-2"/>
          <w:sz w:val="24"/>
        </w:rPr>
        <w:t>cineclubes.</w:t>
      </w:r>
    </w:p>
    <w:p>
      <w:pPr>
        <w:spacing w:after="0"/>
        <w:jc w:val="both"/>
        <w:rPr>
          <w:sz w:val="24"/>
        </w:rPr>
        <w:sectPr>
          <w:pgSz w:w="11910" w:h="16840"/>
          <w:pgMar w:top="1360" w:bottom="280" w:left="860" w:right="960"/>
        </w:sectPr>
      </w:pPr>
    </w:p>
    <w:p>
      <w:pPr>
        <w:pStyle w:val="BodyText"/>
        <w:spacing w:before="62"/>
        <w:ind w:right="237"/>
        <w:jc w:val="both"/>
      </w:pPr>
      <w:r>
        <w:rPr/>
        <w:drawing>
          <wp:anchor distT="0" distB="0" distL="0" distR="0" allowOverlap="1" layoutInCell="1" locked="0" behindDoc="1" simplePos="0" relativeHeight="487475712">
            <wp:simplePos x="0" y="0"/>
            <wp:positionH relativeFrom="page">
              <wp:posOffset>603362</wp:posOffset>
            </wp:positionH>
            <wp:positionV relativeFrom="page">
              <wp:posOffset>292601</wp:posOffset>
            </wp:positionV>
            <wp:extent cx="6359680" cy="10177030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9680" cy="1017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Entende-se por</w:t>
      </w:r>
      <w:r>
        <w:rPr>
          <w:spacing w:val="-1"/>
        </w:rPr>
        <w:t> </w:t>
      </w:r>
      <w:r>
        <w:rPr>
          <w:b/>
        </w:rPr>
        <w:t>cineclube </w:t>
      </w:r>
      <w:r>
        <w:rPr/>
        <w:t>grupo de pessoas ou associação sem fins lucrativos que estimula os seus membros a ver, discutir e</w:t>
      </w:r>
      <w:r>
        <w:rPr>
          <w:spacing w:val="-1"/>
        </w:rPr>
        <w:t> </w:t>
      </w:r>
      <w:r>
        <w:rPr/>
        <w:t>refletir sobre o cinema. O objetivo é estimular</w:t>
      </w:r>
      <w:r>
        <w:rPr>
          <w:spacing w:val="-1"/>
        </w:rPr>
        <w:t> </w:t>
      </w:r>
      <w:r>
        <w:rPr/>
        <w:t>a formação de</w:t>
      </w:r>
      <w:r>
        <w:rPr>
          <w:spacing w:val="-1"/>
        </w:rPr>
        <w:t> </w:t>
      </w:r>
      <w:r>
        <w:rPr/>
        <w:t>públicos, o acesso a produções audiovisuais diversificadas e a reflexão crítica sobre o cinema.</w:t>
      </w:r>
    </w:p>
    <w:p>
      <w:pPr>
        <w:pStyle w:val="BodyText"/>
        <w:spacing w:before="118"/>
        <w:ind w:right="237"/>
        <w:jc w:val="both"/>
      </w:pPr>
      <w:r>
        <w:rPr/>
        <w:t>Em caso de </w:t>
      </w:r>
      <w:r>
        <w:rPr>
          <w:b/>
        </w:rPr>
        <w:t>proposta de criação de cineclube </w:t>
      </w:r>
      <w:r>
        <w:rPr/>
        <w:t>é necessária a apresentação de prova da existência de local viável à instalação do cineclube e adequado para realização das sessões e demais ações – que poderá ser comprovada através de fotos e outros documentos.</w:t>
      </w:r>
    </w:p>
    <w:p>
      <w:pPr>
        <w:spacing w:before="120"/>
        <w:ind w:left="340" w:right="240" w:firstLine="0"/>
        <w:jc w:val="both"/>
        <w:rPr>
          <w:sz w:val="24"/>
        </w:rPr>
      </w:pPr>
      <w:r>
        <w:rPr>
          <w:sz w:val="24"/>
        </w:rPr>
        <w:t>No caso de </w:t>
      </w:r>
      <w:r>
        <w:rPr>
          <w:b/>
          <w:sz w:val="24"/>
        </w:rPr>
        <w:t>propostas de itinerancia </w:t>
      </w:r>
      <w:r>
        <w:rPr>
          <w:sz w:val="24"/>
        </w:rPr>
        <w:t>deverá ser apresentada justificativa e previsão dos locais onde ocorrerão as sessões.</w:t>
      </w:r>
    </w:p>
    <w:p>
      <w:pPr>
        <w:pStyle w:val="BodyText"/>
        <w:ind w:right="239"/>
        <w:jc w:val="both"/>
      </w:pPr>
      <w:r>
        <w:rPr/>
        <w:t>Em caso de propostas de </w:t>
      </w:r>
      <w:r>
        <w:rPr>
          <w:b/>
        </w:rPr>
        <w:t>manutenção </w:t>
      </w:r>
      <w:r>
        <w:rPr/>
        <w:t>deve ser apresentada comprovação de que o cineclube está em atividade há pelo menos três meses, devendo a comprovação ser feita por meio de folders, matérias de jornais, sites, material de divulgação e/ou lista de presença de público e/ou fotos/imagens e/ou estatuto e/ou regimento interno dos membros da comissão de diretoria que norteará as atividades do cineclube.</w:t>
      </w:r>
    </w:p>
    <w:p>
      <w:pPr>
        <w:pStyle w:val="BodyText"/>
        <w:spacing w:before="240"/>
        <w:ind w:left="0"/>
      </w:pPr>
    </w:p>
    <w:p>
      <w:pPr>
        <w:pStyle w:val="Heading1"/>
        <w:rPr>
          <w:u w:val="none"/>
        </w:rPr>
      </w:pPr>
      <w:r>
        <w:rPr>
          <w:u w:val="thick"/>
        </w:rPr>
        <w:t>Apoio</w:t>
      </w:r>
      <w:r>
        <w:rPr>
          <w:spacing w:val="-6"/>
          <w:u w:val="thick"/>
        </w:rPr>
        <w:t> </w:t>
      </w:r>
      <w:r>
        <w:rPr>
          <w:u w:val="thick"/>
        </w:rPr>
        <w:t>à</w:t>
      </w:r>
      <w:r>
        <w:rPr>
          <w:spacing w:val="-1"/>
          <w:u w:val="thick"/>
        </w:rPr>
        <w:t> </w:t>
      </w:r>
      <w:r>
        <w:rPr>
          <w:u w:val="thick"/>
        </w:rPr>
        <w:t>Pesquisa</w:t>
      </w:r>
      <w:r>
        <w:rPr>
          <w:spacing w:val="-1"/>
          <w:u w:val="thick"/>
        </w:rPr>
        <w:t> </w:t>
      </w:r>
      <w:r>
        <w:rPr>
          <w:u w:val="thick"/>
        </w:rPr>
        <w:t>sobre</w:t>
      </w:r>
      <w:r>
        <w:rPr>
          <w:spacing w:val="-2"/>
          <w:u w:val="thick"/>
        </w:rPr>
        <w:t> </w:t>
      </w:r>
      <w:r>
        <w:rPr>
          <w:u w:val="thick"/>
        </w:rPr>
        <w:t>o </w:t>
      </w:r>
      <w:r>
        <w:rPr>
          <w:spacing w:val="-2"/>
          <w:u w:val="thick"/>
        </w:rPr>
        <w:t>audiovisual</w:t>
      </w:r>
    </w:p>
    <w:p>
      <w:pPr>
        <w:pStyle w:val="BodyText"/>
        <w:ind w:right="236"/>
        <w:jc w:val="both"/>
      </w:pPr>
      <w:r>
        <w:rPr/>
        <w:t>Neste edital, a </w:t>
      </w:r>
      <w:r>
        <w:rPr>
          <w:b/>
        </w:rPr>
        <w:t>Pesquisa sobre o audiovisual </w:t>
      </w:r>
      <w:r>
        <w:rPr/>
        <w:t>refere-se ao estudo sistemático de temas</w:t>
      </w:r>
      <w:r>
        <w:rPr>
          <w:spacing w:val="40"/>
        </w:rPr>
        <w:t> </w:t>
      </w:r>
      <w:r>
        <w:rPr/>
        <w:t>relacionados à produção, distribuição, consumo e impactos da produção audiovisual em uma determinada </w:t>
      </w:r>
      <w:r>
        <w:rPr>
          <w:b/>
        </w:rPr>
        <w:t>realidade local e/ou regional</w:t>
      </w:r>
      <w:r>
        <w:rPr/>
        <w:t>. A pesquisa audiovisual pode abranger diversos aspectos,</w:t>
      </w:r>
      <w:r>
        <w:rPr>
          <w:spacing w:val="-2"/>
        </w:rPr>
        <w:t> </w:t>
      </w:r>
      <w:r>
        <w:rPr/>
        <w:t>como análise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tendências e</w:t>
      </w:r>
      <w:r>
        <w:rPr>
          <w:spacing w:val="-1"/>
        </w:rPr>
        <w:t> </w:t>
      </w:r>
      <w:r>
        <w:rPr/>
        <w:t>padrões de</w:t>
      </w:r>
      <w:r>
        <w:rPr>
          <w:spacing w:val="-1"/>
        </w:rPr>
        <w:t> </w:t>
      </w:r>
      <w:r>
        <w:rPr/>
        <w:t>consumo, estudos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público e</w:t>
      </w:r>
      <w:r>
        <w:rPr>
          <w:spacing w:val="-1"/>
        </w:rPr>
        <w:t> </w:t>
      </w:r>
      <w:r>
        <w:rPr/>
        <w:t>mercado, análise de impacto econômico e social da produção audiovisual, mapeamento de cadeias produtivas, estudos de viabilidade de projetos, entre outros.</w:t>
      </w:r>
    </w:p>
    <w:p>
      <w:pPr>
        <w:pStyle w:val="BodyText"/>
        <w:jc w:val="both"/>
      </w:pPr>
      <w:r>
        <w:rPr/>
        <w:t>É</w:t>
      </w:r>
      <w:r>
        <w:rPr>
          <w:spacing w:val="-3"/>
        </w:rPr>
        <w:t> </w:t>
      </w:r>
      <w:r>
        <w:rPr/>
        <w:t>preciso</w:t>
      </w:r>
      <w:r>
        <w:rPr>
          <w:spacing w:val="1"/>
        </w:rPr>
        <w:t> </w:t>
      </w:r>
      <w:r>
        <w:rPr>
          <w:spacing w:val="-2"/>
        </w:rPr>
        <w:t>apresentar:</w:t>
      </w:r>
    </w:p>
    <w:p>
      <w:pPr>
        <w:pStyle w:val="ListParagraph"/>
        <w:numPr>
          <w:ilvl w:val="0"/>
          <w:numId w:val="3"/>
        </w:numPr>
        <w:tabs>
          <w:tab w:pos="1635" w:val="left" w:leader="none"/>
        </w:tabs>
        <w:spacing w:line="240" w:lineRule="auto" w:before="120" w:after="0"/>
        <w:ind w:left="1060" w:right="240" w:firstLine="0"/>
        <w:jc w:val="left"/>
        <w:rPr>
          <w:sz w:val="24"/>
        </w:rPr>
      </w:pPr>
      <w:r>
        <w:rPr>
          <w:sz w:val="24"/>
        </w:rPr>
        <w:t>Problema</w:t>
      </w:r>
      <w:r>
        <w:rPr>
          <w:spacing w:val="-2"/>
          <w:sz w:val="24"/>
        </w:rPr>
        <w:t> </w:t>
      </w:r>
      <w:r>
        <w:rPr>
          <w:sz w:val="24"/>
        </w:rPr>
        <w:t>de pesquisa:</w:t>
      </w:r>
      <w:r>
        <w:rPr>
          <w:spacing w:val="-3"/>
          <w:sz w:val="24"/>
        </w:rPr>
        <w:t> </w:t>
      </w:r>
      <w:r>
        <w:rPr>
          <w:sz w:val="24"/>
        </w:rPr>
        <w:t>formulação</w:t>
      </w:r>
      <w:r>
        <w:rPr>
          <w:spacing w:val="-1"/>
          <w:sz w:val="24"/>
        </w:rPr>
        <w:t> </w:t>
      </w:r>
      <w:r>
        <w:rPr>
          <w:sz w:val="24"/>
        </w:rPr>
        <w:t>clara e objetiva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problema que</w:t>
      </w:r>
      <w:r>
        <w:rPr>
          <w:spacing w:val="-2"/>
          <w:sz w:val="24"/>
        </w:rPr>
        <w:t> </w:t>
      </w:r>
      <w:r>
        <w:rPr>
          <w:sz w:val="24"/>
        </w:rPr>
        <w:t>será investigado, delimitando os aspectos específicos do audiovisual a serem abordados.</w:t>
      </w:r>
    </w:p>
    <w:p>
      <w:pPr>
        <w:pStyle w:val="ListParagraph"/>
        <w:numPr>
          <w:ilvl w:val="0"/>
          <w:numId w:val="3"/>
        </w:numPr>
        <w:tabs>
          <w:tab w:pos="1635" w:val="left" w:leader="none"/>
        </w:tabs>
        <w:spacing w:line="240" w:lineRule="auto" w:before="120" w:after="0"/>
        <w:ind w:left="1635" w:right="0" w:hanging="575"/>
        <w:jc w:val="left"/>
        <w:rPr>
          <w:sz w:val="24"/>
        </w:rPr>
      </w:pPr>
      <w:r>
        <w:rPr>
          <w:sz w:val="24"/>
        </w:rPr>
        <w:t>Objetivos:</w:t>
      </w:r>
      <w:r>
        <w:rPr>
          <w:spacing w:val="-6"/>
          <w:sz w:val="24"/>
        </w:rPr>
        <w:t> </w:t>
      </w:r>
      <w:r>
        <w:rPr>
          <w:sz w:val="24"/>
        </w:rPr>
        <w:t>delimitar</w:t>
      </w:r>
      <w:r>
        <w:rPr>
          <w:spacing w:val="-2"/>
          <w:sz w:val="24"/>
        </w:rPr>
        <w:t> </w:t>
      </w: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objetivos</w:t>
      </w:r>
      <w:r>
        <w:rPr>
          <w:spacing w:val="-1"/>
          <w:sz w:val="24"/>
        </w:rPr>
        <w:t> </w:t>
      </w:r>
      <w:r>
        <w:rPr>
          <w:sz w:val="24"/>
        </w:rPr>
        <w:t>gerais e</w:t>
      </w:r>
      <w:r>
        <w:rPr>
          <w:spacing w:val="-2"/>
          <w:sz w:val="24"/>
        </w:rPr>
        <w:t> </w:t>
      </w:r>
      <w:r>
        <w:rPr>
          <w:sz w:val="24"/>
        </w:rPr>
        <w:t>específicos</w:t>
      </w:r>
      <w:r>
        <w:rPr>
          <w:spacing w:val="-2"/>
          <w:sz w:val="24"/>
        </w:rPr>
        <w:t> </w:t>
      </w:r>
      <w:r>
        <w:rPr>
          <w:sz w:val="24"/>
        </w:rPr>
        <w:t>da </w:t>
      </w:r>
      <w:r>
        <w:rPr>
          <w:spacing w:val="-2"/>
          <w:sz w:val="24"/>
        </w:rPr>
        <w:t>pesquisa.</w:t>
      </w:r>
    </w:p>
    <w:p>
      <w:pPr>
        <w:pStyle w:val="ListParagraph"/>
        <w:numPr>
          <w:ilvl w:val="0"/>
          <w:numId w:val="3"/>
        </w:numPr>
        <w:tabs>
          <w:tab w:pos="1635" w:val="left" w:leader="none"/>
        </w:tabs>
        <w:spacing w:line="240" w:lineRule="auto" w:before="120" w:after="0"/>
        <w:ind w:left="1060" w:right="239" w:firstLine="0"/>
        <w:jc w:val="left"/>
        <w:rPr>
          <w:sz w:val="24"/>
        </w:rPr>
      </w:pPr>
      <w:r>
        <w:rPr>
          <w:sz w:val="24"/>
        </w:rPr>
        <w:t>Revisão</w:t>
      </w:r>
      <w:r>
        <w:rPr>
          <w:spacing w:val="80"/>
          <w:sz w:val="24"/>
        </w:rPr>
        <w:t> </w:t>
      </w:r>
      <w:r>
        <w:rPr>
          <w:sz w:val="24"/>
        </w:rPr>
        <w:t>da</w:t>
      </w:r>
      <w:r>
        <w:rPr>
          <w:spacing w:val="79"/>
          <w:sz w:val="24"/>
        </w:rPr>
        <w:t> </w:t>
      </w:r>
      <w:r>
        <w:rPr>
          <w:sz w:val="24"/>
        </w:rPr>
        <w:t>literatura:</w:t>
      </w:r>
      <w:r>
        <w:rPr>
          <w:spacing w:val="80"/>
          <w:sz w:val="24"/>
        </w:rPr>
        <w:t> </w:t>
      </w:r>
      <w:r>
        <w:rPr>
          <w:sz w:val="24"/>
        </w:rPr>
        <w:t>apresentar</w:t>
      </w:r>
      <w:r>
        <w:rPr>
          <w:spacing w:val="80"/>
          <w:sz w:val="24"/>
        </w:rPr>
        <w:t> </w:t>
      </w:r>
      <w:r>
        <w:rPr>
          <w:sz w:val="24"/>
        </w:rPr>
        <w:t>um</w:t>
      </w:r>
      <w:r>
        <w:rPr>
          <w:spacing w:val="78"/>
          <w:sz w:val="24"/>
        </w:rPr>
        <w:t> </w:t>
      </w:r>
      <w:r>
        <w:rPr>
          <w:sz w:val="24"/>
        </w:rPr>
        <w:t>levantamento</w:t>
      </w:r>
      <w:r>
        <w:rPr>
          <w:spacing w:val="80"/>
          <w:sz w:val="24"/>
        </w:rPr>
        <w:t> </w:t>
      </w:r>
      <w:r>
        <w:rPr>
          <w:sz w:val="24"/>
        </w:rPr>
        <w:t>dos</w:t>
      </w:r>
      <w:r>
        <w:rPr>
          <w:spacing w:val="80"/>
          <w:sz w:val="24"/>
        </w:rPr>
        <w:t> </w:t>
      </w:r>
      <w:r>
        <w:rPr>
          <w:sz w:val="24"/>
        </w:rPr>
        <w:t>estudos</w:t>
      </w:r>
      <w:r>
        <w:rPr>
          <w:spacing w:val="80"/>
          <w:sz w:val="24"/>
        </w:rPr>
        <w:t> </w:t>
      </w:r>
      <w:r>
        <w:rPr>
          <w:sz w:val="24"/>
        </w:rPr>
        <w:t>e</w:t>
      </w:r>
      <w:r>
        <w:rPr>
          <w:spacing w:val="79"/>
          <w:sz w:val="24"/>
        </w:rPr>
        <w:t> </w:t>
      </w:r>
      <w:r>
        <w:rPr>
          <w:sz w:val="24"/>
        </w:rPr>
        <w:t>pesquisas</w:t>
      </w:r>
      <w:r>
        <w:rPr>
          <w:spacing w:val="80"/>
          <w:sz w:val="24"/>
        </w:rPr>
        <w:t> </w:t>
      </w:r>
      <w:r>
        <w:rPr>
          <w:sz w:val="24"/>
        </w:rPr>
        <w:t>já realizados sobre o tema.</w:t>
      </w:r>
    </w:p>
    <w:p>
      <w:pPr>
        <w:pStyle w:val="ListParagraph"/>
        <w:numPr>
          <w:ilvl w:val="0"/>
          <w:numId w:val="3"/>
        </w:numPr>
        <w:tabs>
          <w:tab w:pos="1635" w:val="left" w:leader="none"/>
        </w:tabs>
        <w:spacing w:line="240" w:lineRule="auto" w:before="120" w:after="0"/>
        <w:ind w:left="1060" w:right="241" w:firstLine="0"/>
        <w:jc w:val="left"/>
        <w:rPr>
          <w:sz w:val="24"/>
        </w:rPr>
      </w:pPr>
      <w:r>
        <w:rPr>
          <w:sz w:val="24"/>
        </w:rPr>
        <w:t>Metodologia:</w:t>
      </w:r>
      <w:r>
        <w:rPr>
          <w:spacing w:val="75"/>
          <w:sz w:val="24"/>
        </w:rPr>
        <w:t> </w:t>
      </w:r>
      <w:r>
        <w:rPr>
          <w:sz w:val="24"/>
        </w:rPr>
        <w:t>descrever</w:t>
      </w:r>
      <w:r>
        <w:rPr>
          <w:spacing w:val="74"/>
          <w:sz w:val="24"/>
        </w:rPr>
        <w:t> </w:t>
      </w:r>
      <w:r>
        <w:rPr>
          <w:sz w:val="24"/>
        </w:rPr>
        <w:t>os</w:t>
      </w:r>
      <w:r>
        <w:rPr>
          <w:spacing w:val="77"/>
          <w:sz w:val="24"/>
        </w:rPr>
        <w:t> </w:t>
      </w:r>
      <w:r>
        <w:rPr>
          <w:sz w:val="24"/>
        </w:rPr>
        <w:t>métodos</w:t>
      </w:r>
      <w:r>
        <w:rPr>
          <w:spacing w:val="73"/>
          <w:sz w:val="24"/>
        </w:rPr>
        <w:t> </w:t>
      </w:r>
      <w:r>
        <w:rPr>
          <w:sz w:val="24"/>
        </w:rPr>
        <w:t>e</w:t>
      </w:r>
      <w:r>
        <w:rPr>
          <w:spacing w:val="76"/>
          <w:sz w:val="24"/>
        </w:rPr>
        <w:t> </w:t>
      </w:r>
      <w:r>
        <w:rPr>
          <w:sz w:val="24"/>
        </w:rPr>
        <w:t>procedimentos</w:t>
      </w:r>
      <w:r>
        <w:rPr>
          <w:spacing w:val="75"/>
          <w:sz w:val="24"/>
        </w:rPr>
        <w:t> </w:t>
      </w:r>
      <w:r>
        <w:rPr>
          <w:sz w:val="24"/>
        </w:rPr>
        <w:t>que</w:t>
      </w:r>
      <w:r>
        <w:rPr>
          <w:spacing w:val="74"/>
          <w:sz w:val="24"/>
        </w:rPr>
        <w:t> </w:t>
      </w:r>
      <w:r>
        <w:rPr>
          <w:sz w:val="24"/>
        </w:rPr>
        <w:t>serão</w:t>
      </w:r>
      <w:r>
        <w:rPr>
          <w:spacing w:val="75"/>
          <w:sz w:val="24"/>
        </w:rPr>
        <w:t> </w:t>
      </w:r>
      <w:r>
        <w:rPr>
          <w:sz w:val="24"/>
        </w:rPr>
        <w:t>utilizados</w:t>
      </w:r>
      <w:r>
        <w:rPr>
          <w:spacing w:val="73"/>
          <w:sz w:val="24"/>
        </w:rPr>
        <w:t> </w:t>
      </w:r>
      <w:r>
        <w:rPr>
          <w:sz w:val="24"/>
        </w:rPr>
        <w:t>para coletar e analisar os dados.</w:t>
      </w:r>
    </w:p>
    <w:p>
      <w:pPr>
        <w:pStyle w:val="ListParagraph"/>
        <w:numPr>
          <w:ilvl w:val="0"/>
          <w:numId w:val="3"/>
        </w:numPr>
        <w:tabs>
          <w:tab w:pos="1635" w:val="left" w:leader="none"/>
        </w:tabs>
        <w:spacing w:line="240" w:lineRule="auto" w:before="120" w:after="0"/>
        <w:ind w:left="1635" w:right="0" w:hanging="575"/>
        <w:jc w:val="left"/>
        <w:rPr>
          <w:sz w:val="24"/>
        </w:rPr>
      </w:pPr>
      <w:r>
        <w:rPr>
          <w:sz w:val="24"/>
        </w:rPr>
        <w:t>Cronograma:</w:t>
      </w:r>
      <w:r>
        <w:rPr>
          <w:spacing w:val="-4"/>
          <w:sz w:val="24"/>
        </w:rPr>
        <w:t> </w:t>
      </w:r>
      <w:r>
        <w:rPr>
          <w:sz w:val="24"/>
        </w:rPr>
        <w:t>elaborar</w:t>
      </w:r>
      <w:r>
        <w:rPr>
          <w:spacing w:val="-1"/>
          <w:sz w:val="24"/>
        </w:rPr>
        <w:t> </w:t>
      </w:r>
      <w:r>
        <w:rPr>
          <w:sz w:val="24"/>
        </w:rPr>
        <w:t>um</w:t>
      </w:r>
      <w:r>
        <w:rPr>
          <w:spacing w:val="-2"/>
          <w:sz w:val="24"/>
        </w:rPr>
        <w:t> </w:t>
      </w:r>
      <w:r>
        <w:rPr>
          <w:sz w:val="24"/>
        </w:rPr>
        <w:t>cronograma</w:t>
      </w:r>
      <w:r>
        <w:rPr>
          <w:spacing w:val="-3"/>
          <w:sz w:val="24"/>
        </w:rPr>
        <w:t> </w:t>
      </w:r>
      <w:r>
        <w:rPr>
          <w:sz w:val="24"/>
        </w:rPr>
        <w:t>que estabeleça</w:t>
      </w:r>
      <w:r>
        <w:rPr>
          <w:spacing w:val="-3"/>
          <w:sz w:val="24"/>
        </w:rPr>
        <w:t> </w:t>
      </w:r>
      <w:r>
        <w:rPr>
          <w:sz w:val="24"/>
        </w:rPr>
        <w:t>as etapas da</w:t>
      </w:r>
      <w:r>
        <w:rPr>
          <w:spacing w:val="-2"/>
          <w:sz w:val="24"/>
        </w:rPr>
        <w:t> pesquisa.</w:t>
      </w:r>
    </w:p>
    <w:p>
      <w:pPr>
        <w:pStyle w:val="ListParagraph"/>
        <w:numPr>
          <w:ilvl w:val="0"/>
          <w:numId w:val="3"/>
        </w:numPr>
        <w:tabs>
          <w:tab w:pos="1635" w:val="left" w:leader="none"/>
        </w:tabs>
        <w:spacing w:line="240" w:lineRule="auto" w:before="120" w:after="0"/>
        <w:ind w:left="1060" w:right="239" w:firstLine="0"/>
        <w:jc w:val="left"/>
        <w:rPr>
          <w:sz w:val="24"/>
        </w:rPr>
      </w:pPr>
      <w:r>
        <w:rPr>
          <w:sz w:val="24"/>
        </w:rPr>
        <w:t>Resultados esperados: possíveis contribuições e resultados que se espera obter com a </w:t>
      </w:r>
      <w:r>
        <w:rPr>
          <w:spacing w:val="-2"/>
          <w:sz w:val="24"/>
        </w:rPr>
        <w:t>pesquisa.</w:t>
      </w:r>
    </w:p>
    <w:p>
      <w:pPr>
        <w:pStyle w:val="Heading1"/>
        <w:spacing w:before="120"/>
        <w:rPr>
          <w:u w:val="none"/>
        </w:rPr>
      </w:pPr>
      <w:r>
        <w:rPr>
          <w:u w:val="thick"/>
        </w:rPr>
        <w:t>Apoio</w:t>
      </w:r>
      <w:r>
        <w:rPr>
          <w:spacing w:val="-4"/>
          <w:u w:val="thick"/>
        </w:rPr>
        <w:t> </w:t>
      </w:r>
      <w:r>
        <w:rPr>
          <w:u w:val="thick"/>
        </w:rPr>
        <w:t>a</w:t>
      </w:r>
      <w:r>
        <w:rPr>
          <w:spacing w:val="-1"/>
          <w:u w:val="thick"/>
        </w:rPr>
        <w:t> </w:t>
      </w:r>
      <w:r>
        <w:rPr>
          <w:u w:val="thick"/>
        </w:rPr>
        <w:t>mostras</w:t>
      </w:r>
      <w:r>
        <w:rPr>
          <w:spacing w:val="1"/>
          <w:u w:val="thick"/>
        </w:rPr>
        <w:t> </w:t>
      </w:r>
      <w:r>
        <w:rPr>
          <w:u w:val="thick"/>
        </w:rPr>
        <w:t>e </w:t>
      </w:r>
      <w:r>
        <w:rPr>
          <w:spacing w:val="-2"/>
          <w:u w:val="thick"/>
        </w:rPr>
        <w:t>festivais</w:t>
      </w:r>
    </w:p>
    <w:p>
      <w:pPr>
        <w:pStyle w:val="BodyText"/>
        <w:ind w:right="237"/>
        <w:jc w:val="both"/>
      </w:pPr>
      <w:r>
        <w:rPr/>
        <w:t>Neste edital, o apoio a </w:t>
      </w:r>
      <w:r>
        <w:rPr>
          <w:b/>
        </w:rPr>
        <w:t>mostras e festivais audiovisuais </w:t>
      </w:r>
      <w:r>
        <w:rPr/>
        <w:t>tem como objetivo exibir uma seleção de produções audiovisuais, como filmes de ficção, documentários ou animações, para um público interessado. Geralmente, uma mostra audiovisual é organizada em torno de um tema específico, estilo cinematográfico ou período de produção, e busca oferecer ao público uma oportunidade de apreciar e refletir sobre obras cinematográficas de qualidade.</w:t>
      </w:r>
    </w:p>
    <w:p>
      <w:pPr>
        <w:pStyle w:val="BodyText"/>
        <w:ind w:right="239"/>
        <w:jc w:val="both"/>
      </w:pPr>
      <w:r>
        <w:rPr/>
        <w:t>Mostras audiovisuais devem promover o intercâmbio cultural, estimular a produção audiovisual, a formação de público e proporcionar visibilidade a filmes, documentários, animações e outras </w:t>
      </w:r>
      <w:r>
        <w:rPr>
          <w:spacing w:val="-2"/>
        </w:rPr>
        <w:t>produções.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240" w:lineRule="auto" w:before="120" w:after="0"/>
        <w:ind w:left="580" w:right="0" w:hanging="240"/>
        <w:jc w:val="left"/>
        <w:rPr>
          <w:b/>
          <w:sz w:val="24"/>
        </w:rPr>
      </w:pPr>
      <w:r>
        <w:rPr>
          <w:b/>
          <w:sz w:val="24"/>
        </w:rPr>
        <w:t>DISTRIBUIÇÃO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VAGAS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> VALORES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360" w:bottom="280" w:left="860" w:right="960"/>
        </w:sectPr>
      </w:pPr>
    </w:p>
    <w:p>
      <w:pPr>
        <w:pStyle w:val="BodyText"/>
        <w:spacing w:before="62"/>
      </w:pPr>
      <w:r>
        <w:rPr/>
        <w:drawing>
          <wp:anchor distT="0" distB="0" distL="0" distR="0" allowOverlap="1" layoutInCell="1" locked="0" behindDoc="1" simplePos="0" relativeHeight="487476224">
            <wp:simplePos x="0" y="0"/>
            <wp:positionH relativeFrom="page">
              <wp:posOffset>603362</wp:posOffset>
            </wp:positionH>
            <wp:positionV relativeFrom="page">
              <wp:posOffset>292601</wp:posOffset>
            </wp:positionV>
            <wp:extent cx="6359680" cy="10177030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9680" cy="1017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0"/>
        </w:rPr>
        <w:t>1</w:t>
      </w:r>
    </w:p>
    <w:p>
      <w:pPr>
        <w:pStyle w:val="BodyText"/>
        <w:spacing w:before="5"/>
        <w:ind w:left="0"/>
        <w:rPr>
          <w:sz w:val="10"/>
        </w:rPr>
      </w:pPr>
    </w:p>
    <w:tbl>
      <w:tblPr>
        <w:tblW w:w="0" w:type="auto"/>
        <w:jc w:val="left"/>
        <w:tblInd w:w="220" w:type="dxa"/>
        <w:tblBorders>
          <w:top w:val="single" w:sz="12" w:space="0" w:color="76746C"/>
          <w:left w:val="single" w:sz="12" w:space="0" w:color="76746C"/>
          <w:bottom w:val="single" w:sz="12" w:space="0" w:color="76746C"/>
          <w:right w:val="single" w:sz="12" w:space="0" w:color="76746C"/>
          <w:insideH w:val="single" w:sz="12" w:space="0" w:color="76746C"/>
          <w:insideV w:val="single" w:sz="12" w:space="0" w:color="76746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89"/>
        <w:gridCol w:w="1571"/>
        <w:gridCol w:w="2701"/>
      </w:tblGrid>
      <w:tr>
        <w:trPr>
          <w:trHeight w:val="1344" w:hRule="atLeast"/>
        </w:trPr>
        <w:tc>
          <w:tcPr>
            <w:tcW w:w="5489" w:type="dxa"/>
          </w:tcPr>
          <w:p>
            <w:pPr>
              <w:pStyle w:val="TableParagraph"/>
              <w:spacing w:before="256"/>
              <w:ind w:left="0"/>
              <w:rPr>
                <w:sz w:val="24"/>
              </w:rPr>
            </w:pPr>
          </w:p>
          <w:p>
            <w:pPr>
              <w:pStyle w:val="TableParagraph"/>
              <w:ind w:left="36" w:right="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CATEGORIAS</w:t>
            </w:r>
          </w:p>
        </w:tc>
        <w:tc>
          <w:tcPr>
            <w:tcW w:w="1571" w:type="dxa"/>
          </w:tcPr>
          <w:p>
            <w:pPr>
              <w:pStyle w:val="TableParagraph"/>
              <w:spacing w:before="119"/>
              <w:ind w:left="218" w:right="186" w:hanging="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VALOR MÁXIMO </w:t>
            </w:r>
            <w:r>
              <w:rPr>
                <w:b/>
                <w:spacing w:val="-4"/>
                <w:sz w:val="24"/>
              </w:rPr>
              <w:t>POR </w:t>
            </w:r>
            <w:r>
              <w:rPr>
                <w:b/>
                <w:spacing w:val="-2"/>
                <w:sz w:val="24"/>
              </w:rPr>
              <w:t>PROJETO</w:t>
            </w:r>
          </w:p>
        </w:tc>
        <w:tc>
          <w:tcPr>
            <w:tcW w:w="2701" w:type="dxa"/>
            <w:tcBorders>
              <w:right w:val="single" w:sz="12" w:space="0" w:color="EBE9D7"/>
            </w:tcBorders>
          </w:tcPr>
          <w:p>
            <w:pPr>
              <w:pStyle w:val="TableParagraph"/>
              <w:spacing w:before="121"/>
              <w:ind w:left="0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612" w:hanging="346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TOTAL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DA </w:t>
            </w:r>
            <w:r>
              <w:rPr>
                <w:b/>
                <w:spacing w:val="-2"/>
                <w:sz w:val="24"/>
              </w:rPr>
              <w:t>CATEGORIA</w:t>
            </w:r>
          </w:p>
        </w:tc>
      </w:tr>
      <w:tr>
        <w:trPr>
          <w:trHeight w:val="1067" w:hRule="atLeast"/>
        </w:trPr>
        <w:tc>
          <w:tcPr>
            <w:tcW w:w="5489" w:type="dxa"/>
          </w:tcPr>
          <w:p>
            <w:pPr>
              <w:pStyle w:val="TableParagraph"/>
              <w:spacing w:before="118"/>
              <w:ind w:left="583" w:right="549" w:firstLine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Inciso I </w:t>
            </w:r>
            <w:r>
              <w:rPr>
                <w:sz w:val="24"/>
              </w:rPr>
              <w:t>| LPG - Apoio a produção de obra audiovisual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curta-metragem,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álbum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visual ou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videoclipe</w:t>
            </w:r>
          </w:p>
        </w:tc>
        <w:tc>
          <w:tcPr>
            <w:tcW w:w="1571" w:type="dxa"/>
          </w:tcPr>
          <w:p>
            <w:pPr>
              <w:pStyle w:val="TableParagraph"/>
              <w:spacing w:before="118"/>
              <w:ind w:left="0"/>
              <w:rPr>
                <w:sz w:val="24"/>
              </w:rPr>
            </w:pPr>
          </w:p>
          <w:p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R$ </w:t>
            </w:r>
            <w:r>
              <w:rPr>
                <w:spacing w:val="-2"/>
                <w:sz w:val="24"/>
              </w:rPr>
              <w:t>40.000,00</w:t>
            </w:r>
          </w:p>
        </w:tc>
        <w:tc>
          <w:tcPr>
            <w:tcW w:w="2701" w:type="dxa"/>
            <w:tcBorders>
              <w:right w:val="single" w:sz="12" w:space="0" w:color="EBE9D7"/>
            </w:tcBorders>
          </w:tcPr>
          <w:p>
            <w:pPr>
              <w:pStyle w:val="TableParagraph"/>
              <w:spacing w:before="118"/>
              <w:ind w:left="0"/>
              <w:rPr>
                <w:sz w:val="24"/>
              </w:rPr>
            </w:pPr>
          </w:p>
          <w:p>
            <w:pPr>
              <w:pStyle w:val="TableParagraph"/>
              <w:ind w:left="37" w:right="2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180.000,00</w:t>
            </w:r>
          </w:p>
        </w:tc>
      </w:tr>
      <w:tr>
        <w:trPr>
          <w:trHeight w:val="532" w:hRule="atLeast"/>
        </w:trPr>
        <w:tc>
          <w:tcPr>
            <w:tcW w:w="5489" w:type="dxa"/>
          </w:tcPr>
          <w:p>
            <w:pPr>
              <w:pStyle w:val="TableParagraph"/>
              <w:spacing w:before="119"/>
              <w:ind w:left="36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Inciso</w:t>
            </w:r>
            <w:r>
              <w:rPr>
                <w:rFonts w:ascii="Calibri" w:hAnsi="Calibri"/>
                <w:b/>
                <w:spacing w:val="-5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I </w:t>
            </w:r>
            <w:r>
              <w:rPr>
                <w:rFonts w:ascii="Calibri" w:hAnsi="Calibri"/>
                <w:sz w:val="24"/>
              </w:rPr>
              <w:t>|</w:t>
            </w:r>
            <w:r>
              <w:rPr>
                <w:rFonts w:ascii="Calibri" w:hAnsi="Calibri"/>
                <w:spacing w:val="-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LPG</w:t>
            </w:r>
            <w:r>
              <w:rPr>
                <w:rFonts w:ascii="Calibri" w:hAnsi="Calibri"/>
                <w:spacing w:val="-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Produção de</w:t>
            </w:r>
            <w:r>
              <w:rPr>
                <w:rFonts w:ascii="Calibri" w:hAnsi="Calibri"/>
                <w:spacing w:val="-4"/>
                <w:sz w:val="24"/>
              </w:rPr>
              <w:t> </w:t>
            </w:r>
            <w:r>
              <w:rPr>
                <w:rFonts w:ascii="Calibri" w:hAnsi="Calibri"/>
                <w:spacing w:val="-2"/>
                <w:sz w:val="24"/>
              </w:rPr>
              <w:t>websérie</w:t>
            </w:r>
          </w:p>
        </w:tc>
        <w:tc>
          <w:tcPr>
            <w:tcW w:w="1571" w:type="dxa"/>
          </w:tcPr>
          <w:p>
            <w:pPr>
              <w:pStyle w:val="TableParagraph"/>
              <w:spacing w:before="126"/>
              <w:ind w:left="2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30.000,00</w:t>
            </w:r>
          </w:p>
        </w:tc>
        <w:tc>
          <w:tcPr>
            <w:tcW w:w="2701" w:type="dxa"/>
            <w:tcBorders>
              <w:right w:val="single" w:sz="12" w:space="0" w:color="EBE9D7"/>
            </w:tcBorders>
          </w:tcPr>
          <w:p>
            <w:pPr>
              <w:pStyle w:val="TableParagraph"/>
              <w:spacing w:before="126"/>
              <w:ind w:left="3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54.000,00</w:t>
            </w:r>
          </w:p>
        </w:tc>
      </w:tr>
      <w:tr>
        <w:trPr>
          <w:trHeight w:val="533" w:hRule="atLeast"/>
        </w:trPr>
        <w:tc>
          <w:tcPr>
            <w:tcW w:w="5489" w:type="dxa"/>
          </w:tcPr>
          <w:p>
            <w:pPr>
              <w:pStyle w:val="TableParagraph"/>
              <w:spacing w:before="120"/>
              <w:ind w:left="36" w:right="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b/>
                <w:sz w:val="24"/>
              </w:rPr>
              <w:t>Inciso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I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|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LPG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Apoio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ao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desenvolvimento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de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Roteiro</w:t>
            </w:r>
          </w:p>
        </w:tc>
        <w:tc>
          <w:tcPr>
            <w:tcW w:w="1571" w:type="dxa"/>
          </w:tcPr>
          <w:p>
            <w:pPr>
              <w:pStyle w:val="TableParagraph"/>
              <w:spacing w:before="127"/>
              <w:ind w:left="2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7.000,00</w:t>
            </w:r>
          </w:p>
        </w:tc>
        <w:tc>
          <w:tcPr>
            <w:tcW w:w="2701" w:type="dxa"/>
            <w:tcBorders>
              <w:right w:val="single" w:sz="12" w:space="0" w:color="EBE9D7"/>
            </w:tcBorders>
          </w:tcPr>
          <w:p>
            <w:pPr>
              <w:pStyle w:val="TableParagraph"/>
              <w:spacing w:before="127"/>
              <w:ind w:left="3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7.000,00</w:t>
            </w:r>
          </w:p>
        </w:tc>
      </w:tr>
      <w:tr>
        <w:trPr>
          <w:trHeight w:val="791" w:hRule="atLeast"/>
        </w:trPr>
        <w:tc>
          <w:tcPr>
            <w:tcW w:w="5489" w:type="dxa"/>
          </w:tcPr>
          <w:p>
            <w:pPr>
              <w:pStyle w:val="TableParagraph"/>
              <w:spacing w:before="119"/>
              <w:ind w:left="1367" w:hanging="975"/>
              <w:rPr>
                <w:sz w:val="24"/>
              </w:rPr>
            </w:pPr>
            <w:r>
              <w:rPr>
                <w:b/>
                <w:sz w:val="24"/>
              </w:rPr>
              <w:t>Inciso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|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Apoio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realização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Cinema Itinerante ou Cinema de Rua</w:t>
            </w:r>
          </w:p>
        </w:tc>
        <w:tc>
          <w:tcPr>
            <w:tcW w:w="1571" w:type="dxa"/>
          </w:tcPr>
          <w:p>
            <w:pPr>
              <w:pStyle w:val="TableParagraph"/>
              <w:spacing w:before="255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R$ </w:t>
            </w:r>
            <w:r>
              <w:rPr>
                <w:spacing w:val="-2"/>
                <w:sz w:val="24"/>
              </w:rPr>
              <w:t>10.000,00</w:t>
            </w:r>
          </w:p>
        </w:tc>
        <w:tc>
          <w:tcPr>
            <w:tcW w:w="2701" w:type="dxa"/>
            <w:tcBorders>
              <w:right w:val="single" w:sz="12" w:space="0" w:color="EBE9D7"/>
            </w:tcBorders>
          </w:tcPr>
          <w:p>
            <w:pPr>
              <w:pStyle w:val="TableParagraph"/>
              <w:spacing w:before="255"/>
              <w:ind w:left="37" w:right="2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55.000,00</w:t>
            </w:r>
          </w:p>
        </w:tc>
      </w:tr>
      <w:tr>
        <w:trPr>
          <w:trHeight w:val="792" w:hRule="atLeast"/>
        </w:trPr>
        <w:tc>
          <w:tcPr>
            <w:tcW w:w="5489" w:type="dxa"/>
          </w:tcPr>
          <w:p>
            <w:pPr>
              <w:pStyle w:val="TableParagraph"/>
              <w:spacing w:line="237" w:lineRule="auto" w:before="122"/>
              <w:ind w:left="134"/>
              <w:rPr>
                <w:sz w:val="24"/>
              </w:rPr>
            </w:pPr>
            <w:r>
              <w:rPr>
                <w:b/>
                <w:sz w:val="24"/>
              </w:rPr>
              <w:t>Inciso III </w:t>
            </w:r>
            <w:r>
              <w:rPr>
                <w:sz w:val="24"/>
              </w:rPr>
              <w:t>| Ação de Formação Audiovisual, Apoio a Cineclubes ou Apoio à pesquisa sobre audiovisual</w:t>
            </w:r>
          </w:p>
        </w:tc>
        <w:tc>
          <w:tcPr>
            <w:tcW w:w="1571" w:type="dxa"/>
          </w:tcPr>
          <w:p>
            <w:pPr>
              <w:pStyle w:val="TableParagraph"/>
              <w:spacing w:before="257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R$ </w:t>
            </w:r>
            <w:r>
              <w:rPr>
                <w:spacing w:val="-2"/>
                <w:sz w:val="24"/>
              </w:rPr>
              <w:t>5.000,00</w:t>
            </w:r>
          </w:p>
        </w:tc>
        <w:tc>
          <w:tcPr>
            <w:tcW w:w="2701" w:type="dxa"/>
            <w:tcBorders>
              <w:right w:val="single" w:sz="12" w:space="0" w:color="EBE9D7"/>
            </w:tcBorders>
          </w:tcPr>
          <w:p>
            <w:pPr>
              <w:pStyle w:val="TableParagraph"/>
              <w:spacing w:before="257"/>
              <w:ind w:left="37" w:right="2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27.700,00</w:t>
            </w:r>
          </w:p>
        </w:tc>
      </w:tr>
      <w:tr>
        <w:trPr>
          <w:trHeight w:val="516" w:hRule="atLeast"/>
        </w:trPr>
        <w:tc>
          <w:tcPr>
            <w:tcW w:w="7060" w:type="dxa"/>
            <w:gridSpan w:val="2"/>
            <w:tcBorders>
              <w:bottom w:val="single" w:sz="12" w:space="0" w:color="EBE9D7"/>
            </w:tcBorders>
          </w:tcPr>
          <w:p>
            <w:pPr>
              <w:pStyle w:val="TableParagraph"/>
              <w:spacing w:before="119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EDITAL</w:t>
            </w:r>
          </w:p>
        </w:tc>
        <w:tc>
          <w:tcPr>
            <w:tcW w:w="2701" w:type="dxa"/>
            <w:tcBorders>
              <w:bottom w:val="single" w:sz="12" w:space="0" w:color="EBE9D7"/>
              <w:right w:val="single" w:sz="12" w:space="0" w:color="EBE9D7"/>
            </w:tcBorders>
          </w:tcPr>
          <w:p>
            <w:pPr>
              <w:pStyle w:val="TableParagraph"/>
              <w:spacing w:before="119"/>
              <w:ind w:left="3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323.700,00</w:t>
            </w:r>
          </w:p>
        </w:tc>
      </w:tr>
    </w:tbl>
    <w:sectPr>
      <w:pgSz w:w="11910" w:h="16840"/>
      <w:pgMar w:top="1360" w:bottom="280" w:left="8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1060" w:hanging="576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62" w:hanging="57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65" w:hanging="57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67" w:hanging="5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70" w:hanging="5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73" w:hanging="5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75" w:hanging="5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78" w:hanging="5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80" w:hanging="576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)"/>
      <w:lvlJc w:val="left"/>
      <w:pPr>
        <w:ind w:left="340" w:hanging="334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upperRoman"/>
      <w:lvlText w:val="%2"/>
      <w:lvlJc w:val="left"/>
      <w:pPr>
        <w:ind w:left="479" w:hanging="1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47" w:hanging="1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14" w:hanging="1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82" w:hanging="1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49" w:hanging="1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16" w:hanging="1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84" w:hanging="1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51" w:hanging="14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80" w:hanging="24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88"/>
        <w:sz w:val="24"/>
        <w:szCs w:val="24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340" w:hanging="28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6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92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48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04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61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17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3" w:hanging="284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20"/>
      <w:ind w:left="340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40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340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06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dc:description/>
  <dcterms:created xsi:type="dcterms:W3CDTF">2023-09-19T16:29:30Z</dcterms:created>
  <dcterms:modified xsi:type="dcterms:W3CDTF">2023-09-19T16:29:30Z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2023-09-19T00:00:00Z</vt:filetime>
  </property>
  <property fmtid="{D5CDD505-2E9C-101B-9397-08002B2CF9AE}" pid="5" name="SourceModified">
    <vt:lpwstr>D:20230911102643+13'26'</vt:lpwstr>
  </property>
</Properties>
</file>